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D45C6" w14:textId="77777777" w:rsidR="00401BA9" w:rsidRPr="00401BA9" w:rsidRDefault="00401BA9" w:rsidP="00401BA9">
      <w:pPr>
        <w:spacing w:before="240" w:after="22" w:line="276" w:lineRule="auto"/>
        <w:jc w:val="center"/>
        <w:rPr>
          <w:rFonts w:ascii="Times New Roman" w:eastAsia="Cambria" w:hAnsi="Times New Roman" w:cs="Times New Roman"/>
          <w:b/>
          <w:color w:val="000000"/>
          <w:sz w:val="36"/>
          <w:szCs w:val="24"/>
          <w:lang w:eastAsia="es-MX"/>
        </w:rPr>
      </w:pPr>
      <w:r w:rsidRPr="00401BA9">
        <w:rPr>
          <w:rFonts w:ascii="Times New Roman" w:eastAsia="Cambria" w:hAnsi="Times New Roman" w:cs="Times New Roman"/>
          <w:b/>
          <w:color w:val="000000"/>
          <w:sz w:val="36"/>
          <w:szCs w:val="24"/>
          <w:lang w:eastAsia="es-MX"/>
        </w:rPr>
        <w:t>Guía de Apoyo para la escritura de un artículo científico</w:t>
      </w:r>
    </w:p>
    <w:p w14:paraId="498A9053" w14:textId="77777777" w:rsidR="00401BA9" w:rsidRPr="00401BA9" w:rsidRDefault="00401BA9" w:rsidP="00401BA9">
      <w:pPr>
        <w:spacing w:before="240" w:after="232" w:line="276" w:lineRule="auto"/>
        <w:ind w:left="-5" w:firstLine="5"/>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b/>
          <w:color w:val="000000"/>
          <w:sz w:val="24"/>
          <w:szCs w:val="24"/>
          <w:lang w:eastAsia="es-MX"/>
        </w:rPr>
        <w:t>Algunas recomendaciones para cuando escriba su artículo científico para CIIEFN.</w:t>
      </w:r>
    </w:p>
    <w:p w14:paraId="63CFA05C" w14:textId="77777777" w:rsidR="00401BA9" w:rsidRPr="00401BA9" w:rsidRDefault="00401BA9" w:rsidP="00401BA9">
      <w:pPr>
        <w:spacing w:before="240" w:after="254"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b/>
          <w:color w:val="000000"/>
          <w:sz w:val="24"/>
          <w:szCs w:val="24"/>
          <w:u w:val="single" w:color="000000"/>
          <w:lang w:eastAsia="es-MX"/>
        </w:rPr>
        <w:t>Título.</w:t>
      </w:r>
      <w:r w:rsidRPr="00401BA9">
        <w:rPr>
          <w:rFonts w:ascii="Times New Roman" w:eastAsia="Calibri" w:hAnsi="Times New Roman" w:cs="Times New Roman"/>
          <w:color w:val="000000"/>
          <w:sz w:val="24"/>
          <w:szCs w:val="24"/>
          <w:lang w:eastAsia="es-MX"/>
        </w:rPr>
        <w:t xml:space="preserve"> Es relevante como una guía para el que lee o busca un trabajo. Su extensión debe tener la menor cantidad de palabras posibles que describan los contenidos del trabajo (</w:t>
      </w:r>
      <w:r w:rsidR="00C43FE6">
        <w:rPr>
          <w:rFonts w:ascii="Times New Roman" w:eastAsia="Calibri" w:hAnsi="Times New Roman" w:cs="Times New Roman"/>
          <w:color w:val="000000"/>
          <w:sz w:val="24"/>
          <w:szCs w:val="24"/>
          <w:lang w:eastAsia="es-MX"/>
        </w:rPr>
        <w:t>18</w:t>
      </w:r>
      <w:r w:rsidRPr="00401BA9">
        <w:rPr>
          <w:rFonts w:ascii="Times New Roman" w:eastAsia="Calibri" w:hAnsi="Times New Roman" w:cs="Times New Roman"/>
          <w:color w:val="000000"/>
          <w:sz w:val="24"/>
          <w:szCs w:val="24"/>
          <w:lang w:eastAsia="es-MX"/>
        </w:rPr>
        <w:t xml:space="preserve"> palabras</w:t>
      </w:r>
      <w:r w:rsidR="00C43FE6">
        <w:rPr>
          <w:rFonts w:ascii="Times New Roman" w:eastAsia="Calibri" w:hAnsi="Times New Roman" w:cs="Times New Roman"/>
          <w:color w:val="000000"/>
          <w:sz w:val="24"/>
          <w:szCs w:val="24"/>
          <w:lang w:eastAsia="es-MX"/>
        </w:rPr>
        <w:t xml:space="preserve"> máximo</w:t>
      </w:r>
      <w:r w:rsidRPr="00401BA9">
        <w:rPr>
          <w:rFonts w:ascii="Times New Roman" w:eastAsia="Calibri" w:hAnsi="Times New Roman" w:cs="Times New Roman"/>
          <w:color w:val="000000"/>
          <w:sz w:val="24"/>
          <w:szCs w:val="24"/>
          <w:lang w:eastAsia="es-MX"/>
        </w:rPr>
        <w:t xml:space="preserve">), con efectividad en la sintaxis y sin requerimientos gramaticales fuertes. Es recomendable definir un título tentativo previo a redactar el manuscrito y elaborar el título final luego de terminar el artículo. Evitar en lo posible subtítulos y abreviaciones y eliminar palabras que no informan (ej. Informe preliminar, observaciones sobre..., estudio de..., contribución a… algunos aspectos interesantes sobre el conocimiento de...).  </w:t>
      </w:r>
    </w:p>
    <w:p w14:paraId="2F47CBF4" w14:textId="77777777" w:rsidR="00401BA9" w:rsidRPr="00401BA9" w:rsidRDefault="00401BA9" w:rsidP="00401BA9">
      <w:pPr>
        <w:spacing w:before="240" w:after="254" w:line="276" w:lineRule="auto"/>
        <w:ind w:left="10" w:hanging="10"/>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b/>
          <w:color w:val="000000"/>
          <w:sz w:val="24"/>
          <w:szCs w:val="24"/>
          <w:u w:val="single" w:color="000000"/>
          <w:lang w:eastAsia="es-MX"/>
        </w:rPr>
        <w:t>Resumen (abstract)</w:t>
      </w:r>
      <w:r w:rsidRPr="00401BA9">
        <w:rPr>
          <w:rFonts w:ascii="Times New Roman" w:eastAsia="Calibri" w:hAnsi="Times New Roman" w:cs="Times New Roman"/>
          <w:color w:val="000000"/>
          <w:sz w:val="24"/>
          <w:szCs w:val="24"/>
          <w:u w:val="single" w:color="000000"/>
          <w:lang w:eastAsia="es-MX"/>
        </w:rPr>
        <w:t>.</w:t>
      </w:r>
      <w:r w:rsidRPr="00401BA9">
        <w:rPr>
          <w:rFonts w:ascii="Times New Roman" w:eastAsia="Calibri" w:hAnsi="Times New Roman" w:cs="Times New Roman"/>
          <w:color w:val="000000"/>
          <w:sz w:val="24"/>
          <w:szCs w:val="24"/>
          <w:lang w:eastAsia="es-MX"/>
        </w:rPr>
        <w:t xml:space="preserve"> Un resumen es la representación abreviada y correcta del contenido de un documento, de preferencia preparado por el autor para publicarse junto con el documento. El propósito de resumen es despertar el interés del lector por la lectura total del artículo. Es importante enfatizar que el resumen se debe entender por sí solo sin necesidad de leer el artículo ya que puede actuar como sustituto del texto si no se dispusiera de él. </w:t>
      </w:r>
      <w:r w:rsidR="00C43FE6">
        <w:rPr>
          <w:rFonts w:ascii="Times New Roman" w:eastAsia="Calibri" w:hAnsi="Times New Roman" w:cs="Times New Roman"/>
          <w:color w:val="000000"/>
          <w:sz w:val="24"/>
          <w:szCs w:val="24"/>
          <w:lang w:eastAsia="es-MX"/>
        </w:rPr>
        <w:t>Se recomienda que el resumen no sea mayor a 200 palabras</w:t>
      </w:r>
      <w:r w:rsidRPr="00401BA9">
        <w:rPr>
          <w:rFonts w:ascii="Times New Roman" w:eastAsia="Calibri" w:hAnsi="Times New Roman" w:cs="Times New Roman"/>
          <w:color w:val="000000"/>
          <w:sz w:val="24"/>
          <w:szCs w:val="24"/>
          <w:lang w:eastAsia="es-MX"/>
        </w:rPr>
        <w:t xml:space="preserve">:  </w:t>
      </w:r>
    </w:p>
    <w:p w14:paraId="70682402" w14:textId="77777777" w:rsidR="00401BA9" w:rsidRPr="00401BA9" w:rsidRDefault="00401BA9" w:rsidP="00401BA9">
      <w:pPr>
        <w:shd w:val="clear" w:color="auto" w:fill="FFFFFF"/>
        <w:spacing w:after="0" w:line="240" w:lineRule="auto"/>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b/>
          <w:color w:val="000000"/>
          <w:sz w:val="24"/>
          <w:szCs w:val="24"/>
          <w:lang w:eastAsia="es-MX"/>
        </w:rPr>
        <w:t>Las palabras clave</w:t>
      </w:r>
      <w:r w:rsidRPr="00401BA9">
        <w:rPr>
          <w:rFonts w:ascii="Times New Roman" w:eastAsia="Calibri" w:hAnsi="Times New Roman" w:cs="Times New Roman"/>
          <w:color w:val="000000"/>
          <w:sz w:val="24"/>
          <w:szCs w:val="24"/>
          <w:lang w:eastAsia="es-MX"/>
        </w:rPr>
        <w:t>. Podrán ser de tres a cinco, en orden alfabético y colocarlas abajo del resumen o abstract con alineación izquierda.</w:t>
      </w:r>
    </w:p>
    <w:p w14:paraId="663A4ECB" w14:textId="77777777" w:rsidR="00401BA9" w:rsidRPr="00401BA9" w:rsidRDefault="00C43FE6" w:rsidP="00401BA9">
      <w:pPr>
        <w:spacing w:after="0" w:line="240" w:lineRule="auto"/>
        <w:rPr>
          <w:rFonts w:ascii="Times New Roman" w:eastAsia="Calibri" w:hAnsi="Times New Roman" w:cs="Times New Roman"/>
          <w:color w:val="000000"/>
          <w:sz w:val="24"/>
          <w:szCs w:val="24"/>
          <w:lang w:eastAsia="es-MX"/>
        </w:rPr>
      </w:pPr>
      <w:r>
        <w:rPr>
          <w:rFonts w:ascii="Times New Roman" w:eastAsia="Calibri" w:hAnsi="Times New Roman" w:cs="Times New Roman"/>
          <w:color w:val="000000"/>
          <w:sz w:val="24"/>
          <w:szCs w:val="24"/>
          <w:lang w:eastAsia="es-MX"/>
        </w:rPr>
        <w:t xml:space="preserve">Incluir </w:t>
      </w:r>
      <w:r w:rsidRPr="00110104">
        <w:rPr>
          <w:rFonts w:ascii="Times New Roman" w:eastAsia="Calibri" w:hAnsi="Times New Roman" w:cs="Times New Roman"/>
          <w:b/>
          <w:bCs/>
          <w:color w:val="000000"/>
          <w:sz w:val="24"/>
          <w:szCs w:val="24"/>
          <w:lang w:eastAsia="es-MX"/>
        </w:rPr>
        <w:t>mínimo 3</w:t>
      </w:r>
      <w:r w:rsidR="00401BA9" w:rsidRPr="00110104">
        <w:rPr>
          <w:rFonts w:ascii="Times New Roman" w:eastAsia="Calibri" w:hAnsi="Times New Roman" w:cs="Times New Roman"/>
          <w:b/>
          <w:bCs/>
          <w:color w:val="000000"/>
          <w:sz w:val="24"/>
          <w:szCs w:val="24"/>
          <w:lang w:eastAsia="es-MX"/>
        </w:rPr>
        <w:t xml:space="preserve"> y máximo 5 códigos JEL</w:t>
      </w:r>
      <w:r w:rsidR="00401BA9" w:rsidRPr="00401BA9">
        <w:rPr>
          <w:rFonts w:ascii="Times New Roman" w:eastAsia="Calibri" w:hAnsi="Times New Roman" w:cs="Times New Roman"/>
          <w:color w:val="000000"/>
          <w:sz w:val="24"/>
          <w:szCs w:val="24"/>
          <w:lang w:eastAsia="es-MX"/>
        </w:rPr>
        <w:t xml:space="preserve"> con tres caracteres cada uno (https://www.aeaweb.org/jel/guide/jel.php)</w:t>
      </w:r>
    </w:p>
    <w:p w14:paraId="65EDBB81" w14:textId="77777777" w:rsidR="00401BA9" w:rsidRPr="00401BA9" w:rsidRDefault="00401BA9" w:rsidP="00401BA9">
      <w:pPr>
        <w:pStyle w:val="Prrafodelista"/>
        <w:numPr>
          <w:ilvl w:val="0"/>
          <w:numId w:val="22"/>
        </w:numPr>
        <w:spacing w:before="240"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Mini versión del trabajo.</w:t>
      </w:r>
    </w:p>
    <w:p w14:paraId="6C3F2412" w14:textId="77777777" w:rsidR="00401BA9" w:rsidRPr="00401BA9" w:rsidRDefault="00C43FE6" w:rsidP="00401BA9">
      <w:pPr>
        <w:pStyle w:val="Prrafodelista"/>
        <w:numPr>
          <w:ilvl w:val="0"/>
          <w:numId w:val="22"/>
        </w:numPr>
        <w:spacing w:after="0" w:line="276" w:lineRule="auto"/>
        <w:jc w:val="both"/>
        <w:rPr>
          <w:rFonts w:ascii="Times New Roman" w:eastAsia="Calibri" w:hAnsi="Times New Roman" w:cs="Times New Roman"/>
          <w:color w:val="000000"/>
          <w:sz w:val="24"/>
          <w:szCs w:val="24"/>
          <w:lang w:eastAsia="es-MX"/>
        </w:rPr>
      </w:pPr>
      <w:r>
        <w:rPr>
          <w:rFonts w:ascii="Times New Roman" w:eastAsia="Calibri" w:hAnsi="Times New Roman" w:cs="Times New Roman"/>
          <w:color w:val="000000"/>
          <w:sz w:val="24"/>
          <w:szCs w:val="24"/>
          <w:lang w:eastAsia="es-MX"/>
        </w:rPr>
        <w:t>El resumen debe de ser de 20</w:t>
      </w:r>
      <w:r w:rsidR="00401BA9" w:rsidRPr="00401BA9">
        <w:rPr>
          <w:rFonts w:ascii="Times New Roman" w:eastAsia="Calibri" w:hAnsi="Times New Roman" w:cs="Times New Roman"/>
          <w:color w:val="000000"/>
          <w:sz w:val="24"/>
          <w:szCs w:val="24"/>
          <w:lang w:eastAsia="es-MX"/>
        </w:rPr>
        <w:t>0 palabras máximo.</w:t>
      </w:r>
    </w:p>
    <w:p w14:paraId="4D57A912" w14:textId="77777777" w:rsidR="00401BA9" w:rsidRPr="00401BA9" w:rsidRDefault="00401BA9" w:rsidP="00401BA9">
      <w:pPr>
        <w:pStyle w:val="Prrafodelista"/>
        <w:numPr>
          <w:ilvl w:val="0"/>
          <w:numId w:val="22"/>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No se debe incluir información que no esté descrita en el artículo. </w:t>
      </w:r>
    </w:p>
    <w:p w14:paraId="36FDEBFC" w14:textId="77777777" w:rsidR="00401BA9" w:rsidRPr="00401BA9" w:rsidRDefault="00401BA9" w:rsidP="00401BA9">
      <w:pPr>
        <w:pStyle w:val="Prrafodelista"/>
        <w:numPr>
          <w:ilvl w:val="0"/>
          <w:numId w:val="22"/>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Objetivo y enfoque del trabajo. </w:t>
      </w:r>
    </w:p>
    <w:p w14:paraId="4652F139" w14:textId="77777777" w:rsidR="00401BA9" w:rsidRPr="00401BA9" w:rsidRDefault="00401BA9" w:rsidP="00401BA9">
      <w:pPr>
        <w:pStyle w:val="Prrafodelista"/>
        <w:numPr>
          <w:ilvl w:val="0"/>
          <w:numId w:val="22"/>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Descripción de la metodología.  </w:t>
      </w:r>
    </w:p>
    <w:p w14:paraId="76FCE6E7" w14:textId="77777777" w:rsidR="00401BA9" w:rsidRPr="00401BA9" w:rsidRDefault="00401BA9" w:rsidP="00401BA9">
      <w:pPr>
        <w:pStyle w:val="Prrafodelista"/>
        <w:numPr>
          <w:ilvl w:val="0"/>
          <w:numId w:val="22"/>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Resumen de los resultados. </w:t>
      </w:r>
    </w:p>
    <w:p w14:paraId="5F332BE5" w14:textId="77777777" w:rsidR="00401BA9" w:rsidRPr="00401BA9" w:rsidRDefault="00401BA9" w:rsidP="00401BA9">
      <w:pPr>
        <w:pStyle w:val="Prrafodelista"/>
        <w:numPr>
          <w:ilvl w:val="0"/>
          <w:numId w:val="22"/>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Principales conclusiones.  </w:t>
      </w:r>
    </w:p>
    <w:p w14:paraId="4927D352" w14:textId="77777777" w:rsidR="00401BA9" w:rsidRPr="00401BA9" w:rsidRDefault="00401BA9" w:rsidP="00401BA9">
      <w:pPr>
        <w:pStyle w:val="Prrafodelista"/>
        <w:numPr>
          <w:ilvl w:val="0"/>
          <w:numId w:val="22"/>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No se incluyen referencias.  </w:t>
      </w:r>
    </w:p>
    <w:p w14:paraId="17E2D68B" w14:textId="77777777" w:rsidR="00401BA9" w:rsidRPr="00401BA9" w:rsidRDefault="00401BA9" w:rsidP="00401BA9">
      <w:pPr>
        <w:pStyle w:val="Prrafodelista"/>
        <w:numPr>
          <w:ilvl w:val="0"/>
          <w:numId w:val="22"/>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Debe ser escrito en pasado.  </w:t>
      </w:r>
    </w:p>
    <w:p w14:paraId="744D5F98" w14:textId="07DC5A8B" w:rsidR="00401BA9" w:rsidRPr="00401BA9" w:rsidRDefault="00401BA9" w:rsidP="00401BA9">
      <w:pPr>
        <w:spacing w:before="240" w:after="11"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b/>
          <w:color w:val="000000"/>
          <w:sz w:val="24"/>
          <w:szCs w:val="24"/>
          <w:u w:val="single" w:color="000000"/>
          <w:lang w:eastAsia="es-MX"/>
        </w:rPr>
        <w:lastRenderedPageBreak/>
        <w:t>Introducción</w:t>
      </w:r>
      <w:r w:rsidRPr="00401BA9">
        <w:rPr>
          <w:rFonts w:ascii="Times New Roman" w:eastAsia="Calibri" w:hAnsi="Times New Roman" w:cs="Times New Roman"/>
          <w:color w:val="000000"/>
          <w:sz w:val="24"/>
          <w:szCs w:val="24"/>
          <w:u w:val="single" w:color="000000"/>
          <w:lang w:eastAsia="es-MX"/>
        </w:rPr>
        <w:t>.</w:t>
      </w:r>
      <w:r w:rsidRPr="00401BA9">
        <w:rPr>
          <w:rFonts w:ascii="Times New Roman" w:eastAsia="Calibri" w:hAnsi="Times New Roman" w:cs="Times New Roman"/>
          <w:color w:val="000000"/>
          <w:sz w:val="24"/>
          <w:szCs w:val="24"/>
          <w:lang w:eastAsia="es-MX"/>
        </w:rPr>
        <w:t xml:space="preserve"> La introducción debe responder a la pregunta de ¿por qué se ha hecho </w:t>
      </w:r>
      <w:r w:rsidR="00143074" w:rsidRPr="00401BA9">
        <w:rPr>
          <w:rFonts w:ascii="Times New Roman" w:eastAsia="Calibri" w:hAnsi="Times New Roman" w:cs="Times New Roman"/>
          <w:color w:val="000000"/>
          <w:sz w:val="24"/>
          <w:szCs w:val="24"/>
          <w:lang w:eastAsia="es-MX"/>
        </w:rPr>
        <w:t>este</w:t>
      </w:r>
      <w:r w:rsidRPr="00401BA9">
        <w:rPr>
          <w:rFonts w:ascii="Times New Roman" w:eastAsia="Calibri" w:hAnsi="Times New Roman" w:cs="Times New Roman"/>
          <w:color w:val="000000"/>
          <w:sz w:val="24"/>
          <w:szCs w:val="24"/>
          <w:lang w:eastAsia="es-MX"/>
        </w:rPr>
        <w:t xml:space="preserve"> trabajo? Describe el interés que el artículo tiene en el contexto científico del momento, los trabajos previos que se han hecho sobre el tema y qué aspectos son controversiales. El objetivo de este apartado es motivar al lector para que lea todo el trabajo. Centrarlo en el foco principal del trabajo, donde las referencias son claves y deben ser bien seleccionadas. Al final de la introducción el lector debería ya saber porque hicieron el estudio. La introducción generalmente termina con la presentación de la hipótesis y/o objetivos.  </w:t>
      </w:r>
    </w:p>
    <w:p w14:paraId="575946E6" w14:textId="77777777" w:rsidR="00401BA9" w:rsidRPr="00401BA9" w:rsidRDefault="00401BA9" w:rsidP="00401BA9">
      <w:pPr>
        <w:spacing w:before="240" w:after="11"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b/>
          <w:color w:val="000000"/>
          <w:sz w:val="24"/>
          <w:szCs w:val="24"/>
          <w:u w:val="single" w:color="000000"/>
          <w:lang w:eastAsia="es-MX"/>
        </w:rPr>
        <w:t xml:space="preserve">Marco Teórico. </w:t>
      </w:r>
      <w:r w:rsidRPr="00401BA9">
        <w:rPr>
          <w:rFonts w:ascii="Times New Roman" w:eastAsia="Calibri" w:hAnsi="Times New Roman" w:cs="Times New Roman"/>
          <w:color w:val="000000"/>
          <w:sz w:val="24"/>
          <w:szCs w:val="24"/>
          <w:lang w:eastAsia="es-MX"/>
        </w:rPr>
        <w:t xml:space="preserve"> El marco teórico, es el pilar fundamental de cualquier investigación. La teoría constituye la base donde se sustentará cualquier análisis, experimento o propuesta de desarrollo de un trabajo de investigación. Incluso de cualquier escrito de corte académico y científico. </w:t>
      </w:r>
      <w:r w:rsidRPr="00401BA9">
        <w:rPr>
          <w:rFonts w:ascii="Times New Roman" w:eastAsia="Calibri" w:hAnsi="Times New Roman" w:cs="Times New Roman"/>
          <w:b/>
          <w:bCs/>
          <w:color w:val="000000"/>
          <w:sz w:val="24"/>
          <w:szCs w:val="24"/>
          <w:lang w:eastAsia="es-MX"/>
        </w:rPr>
        <w:t>Es la fase intermedia en la realización del trabajo y debe estudiarse de manera acuciosa y concienzuda</w:t>
      </w:r>
      <w:r w:rsidRPr="00401BA9">
        <w:rPr>
          <w:rFonts w:ascii="Times New Roman" w:eastAsia="Calibri" w:hAnsi="Times New Roman" w:cs="Times New Roman"/>
          <w:color w:val="000000"/>
          <w:sz w:val="24"/>
          <w:szCs w:val="24"/>
          <w:lang w:eastAsia="es-MX"/>
        </w:rPr>
        <w:t>. Las prisas en esta etapa invalidarán el trabajo, pues la teoría es la que permite establecer criterios y puntos de vistas para luego hacer uso de una determinada metodología.</w:t>
      </w:r>
    </w:p>
    <w:p w14:paraId="1701C8FD" w14:textId="77777777" w:rsidR="00401BA9" w:rsidRPr="00401BA9" w:rsidRDefault="00401BA9" w:rsidP="00401BA9">
      <w:pPr>
        <w:spacing w:before="240" w:after="11"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El </w:t>
      </w:r>
      <w:r w:rsidRPr="00401BA9">
        <w:rPr>
          <w:rFonts w:ascii="Times New Roman" w:eastAsia="Calibri" w:hAnsi="Times New Roman" w:cs="Times New Roman"/>
          <w:bCs/>
          <w:color w:val="000000"/>
          <w:sz w:val="24"/>
          <w:szCs w:val="24"/>
          <w:lang w:eastAsia="es-MX"/>
        </w:rPr>
        <w:t>marco teórico</w:t>
      </w:r>
      <w:r w:rsidRPr="00401BA9">
        <w:rPr>
          <w:rFonts w:ascii="Times New Roman" w:eastAsia="Calibri" w:hAnsi="Times New Roman" w:cs="Times New Roman"/>
          <w:color w:val="000000"/>
          <w:sz w:val="24"/>
          <w:szCs w:val="24"/>
          <w:lang w:eastAsia="es-MX"/>
        </w:rPr>
        <w:t>, generalmente, trata los antecedentes o marco referencial y las consideraciones teóricas del tema de investigación.  Es importante escoger con cuidado estos antecedentes porque ellos nos permitirán saber si nuestro enfoque es nuevo y original. La teoría debe tratarse de forma ordenada y coherente, especificar cuáles autores o conceptos se van a utilizar y por qué.</w:t>
      </w:r>
    </w:p>
    <w:p w14:paraId="3A8846CF" w14:textId="77777777" w:rsidR="00401BA9" w:rsidRPr="00401BA9" w:rsidRDefault="00401BA9" w:rsidP="00401BA9">
      <w:pPr>
        <w:spacing w:before="240" w:after="11"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El marco teórico es una demostración de nuestra postura como investigador, de las ideas con las que nos relacionamos y los juicios que compartimos con otros autores. La finalidad de este apartado es la siguiente:</w:t>
      </w:r>
    </w:p>
    <w:p w14:paraId="1911562F" w14:textId="77777777" w:rsidR="00401BA9" w:rsidRPr="00401BA9" w:rsidRDefault="00401BA9" w:rsidP="00401BA9">
      <w:pPr>
        <w:pStyle w:val="Prrafodelista"/>
        <w:numPr>
          <w:ilvl w:val="0"/>
          <w:numId w:val="21"/>
        </w:numPr>
        <w:spacing w:before="240" w:after="11"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Orientar la investigación desde un punto de vista innovador y original marcando las posibles diferencias con otros estudios.</w:t>
      </w:r>
    </w:p>
    <w:p w14:paraId="4923FA87" w14:textId="77777777" w:rsidR="00401BA9" w:rsidRPr="00401BA9" w:rsidRDefault="00401BA9" w:rsidP="00401BA9">
      <w:pPr>
        <w:pStyle w:val="Prrafodelista"/>
        <w:numPr>
          <w:ilvl w:val="0"/>
          <w:numId w:val="21"/>
        </w:numPr>
        <w:spacing w:before="240" w:after="11"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Situar el problema de investigación dentro de un conjunto de definiciones y conocimientos.</w:t>
      </w:r>
    </w:p>
    <w:p w14:paraId="044EE264" w14:textId="77777777" w:rsidR="00401BA9" w:rsidRPr="00401BA9" w:rsidRDefault="00401BA9" w:rsidP="00401BA9">
      <w:pPr>
        <w:pStyle w:val="Prrafodelista"/>
        <w:numPr>
          <w:ilvl w:val="0"/>
          <w:numId w:val="21"/>
        </w:numPr>
        <w:spacing w:before="240" w:after="11"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Ofrecer conceptos de términos que serán empleados durante el análisis de nuestro tema de investigación: su forma más común es el glosario.</w:t>
      </w:r>
    </w:p>
    <w:p w14:paraId="614FC588" w14:textId="77777777" w:rsidR="00401BA9" w:rsidRPr="00401BA9" w:rsidRDefault="00401BA9" w:rsidP="00401BA9">
      <w:pPr>
        <w:pStyle w:val="Prrafodelista"/>
        <w:numPr>
          <w:ilvl w:val="0"/>
          <w:numId w:val="21"/>
        </w:numPr>
        <w:spacing w:before="240" w:after="11"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Dar confiabilidad a la elección de una determinada metodología, los instrumentos de medición, el proceso de recolección de datos y la evaluación de los resultados.</w:t>
      </w:r>
    </w:p>
    <w:p w14:paraId="4C59DCE1" w14:textId="77777777" w:rsidR="00401BA9" w:rsidRPr="00401BA9" w:rsidRDefault="00401BA9" w:rsidP="00401BA9">
      <w:pPr>
        <w:spacing w:before="240" w:after="11"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lastRenderedPageBreak/>
        <w:t>Como es comprensible en el marco teórico se va a concentrar el mayor número de citas, por lo que es muy importante utilizar un tono respetuoso para hablar de los estudios de otras personas. En este capítulo la paráfrasis es muy útil para sintetizar las teorías y opiniones de otros escritores.</w:t>
      </w:r>
    </w:p>
    <w:p w14:paraId="2E7B81DA" w14:textId="77777777" w:rsidR="00401BA9" w:rsidRPr="00401BA9" w:rsidRDefault="00401BA9" w:rsidP="00401BA9">
      <w:pPr>
        <w:spacing w:before="240"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b/>
          <w:color w:val="000000"/>
          <w:sz w:val="24"/>
          <w:szCs w:val="24"/>
          <w:u w:val="single" w:color="000000"/>
          <w:lang w:eastAsia="es-MX"/>
        </w:rPr>
        <w:t>Metodología</w:t>
      </w:r>
      <w:r w:rsidRPr="00401BA9">
        <w:rPr>
          <w:rFonts w:ascii="Times New Roman" w:eastAsia="Calibri" w:hAnsi="Times New Roman" w:cs="Times New Roman"/>
          <w:color w:val="000000"/>
          <w:sz w:val="24"/>
          <w:szCs w:val="24"/>
          <w:u w:val="single" w:color="000000"/>
          <w:lang w:eastAsia="es-MX"/>
        </w:rPr>
        <w:t>.</w:t>
      </w:r>
      <w:r w:rsidRPr="00401BA9">
        <w:rPr>
          <w:rFonts w:ascii="Times New Roman" w:eastAsia="Calibri" w:hAnsi="Times New Roman" w:cs="Times New Roman"/>
          <w:color w:val="000000"/>
          <w:sz w:val="24"/>
          <w:szCs w:val="24"/>
          <w:lang w:eastAsia="es-MX"/>
        </w:rPr>
        <w:t xml:space="preserve"> En esta sección se debe responder a la siguiente pregunta: </w:t>
      </w:r>
      <w:r w:rsidRPr="00401BA9">
        <w:rPr>
          <w:rFonts w:ascii="Times New Roman" w:eastAsia="Calibri" w:hAnsi="Times New Roman" w:cs="Times New Roman"/>
          <w:b/>
          <w:i/>
          <w:color w:val="000000"/>
          <w:sz w:val="24"/>
          <w:szCs w:val="24"/>
          <w:lang w:eastAsia="es-MX"/>
        </w:rPr>
        <w:t xml:space="preserve">¿cómo se hizo?  </w:t>
      </w:r>
      <w:r w:rsidRPr="00401BA9">
        <w:rPr>
          <w:rFonts w:ascii="Times New Roman" w:eastAsia="Calibri" w:hAnsi="Times New Roman" w:cs="Times New Roman"/>
          <w:color w:val="000000"/>
          <w:sz w:val="24"/>
          <w:szCs w:val="24"/>
          <w:lang w:eastAsia="es-MX"/>
        </w:rPr>
        <w:t xml:space="preserve">Se debe dar detalle de todos y cada uno de los pasos que se siguieron para obtener los resultados, y de los materiales usados. Si el método es conocido sólo se menciona y se precisa la cita bibliográfica. Si es nuevo o si es un método conocido pero que se ha modificado, debe explicarse detalladamente. La sección de materiales y métodos se puede organizar en 5 áreas:  </w:t>
      </w:r>
    </w:p>
    <w:p w14:paraId="53314111" w14:textId="77777777" w:rsidR="00401BA9" w:rsidRPr="00401BA9" w:rsidRDefault="00401BA9" w:rsidP="00401BA9">
      <w:pPr>
        <w:pStyle w:val="Prrafodelista"/>
        <w:numPr>
          <w:ilvl w:val="0"/>
          <w:numId w:val="20"/>
        </w:numPr>
        <w:spacing w:before="240"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Diseño: se describe el diseño del experimento (aleatorio, controlado, casos y controles, prospectivo, etc.).  </w:t>
      </w:r>
    </w:p>
    <w:p w14:paraId="2399FDD9" w14:textId="77777777" w:rsidR="00401BA9" w:rsidRPr="00401BA9" w:rsidRDefault="00401BA9" w:rsidP="00401BA9">
      <w:pPr>
        <w:pStyle w:val="Prrafodelista"/>
        <w:numPr>
          <w:ilvl w:val="0"/>
          <w:numId w:val="20"/>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Población: sobre la que se ha hecho el estudio. Describe el marco de la muestra y cómo se ha hecho su selección.  </w:t>
      </w:r>
    </w:p>
    <w:p w14:paraId="65AC2B0C" w14:textId="77777777" w:rsidR="00401BA9" w:rsidRPr="00401BA9" w:rsidRDefault="00401BA9" w:rsidP="00401BA9">
      <w:pPr>
        <w:pStyle w:val="Prrafodelista"/>
        <w:numPr>
          <w:ilvl w:val="0"/>
          <w:numId w:val="20"/>
        </w:numPr>
        <w:spacing w:after="22"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Entorno: indica dónde se ha hecho el estudio (empresa, escuela, etc.).  </w:t>
      </w:r>
    </w:p>
    <w:p w14:paraId="18FC5490" w14:textId="77777777" w:rsidR="00401BA9" w:rsidRPr="00401BA9" w:rsidRDefault="00401BA9" w:rsidP="00401BA9">
      <w:pPr>
        <w:pStyle w:val="Prrafodelista"/>
        <w:numPr>
          <w:ilvl w:val="0"/>
          <w:numId w:val="20"/>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Intervenciones: se describen las técnicas, tratamientos (usar nombres genéricos siempre), mediciones y unidades, pruebas piloto, aparatos y tecnología, etc.  </w:t>
      </w:r>
    </w:p>
    <w:p w14:paraId="2344CCB1" w14:textId="77777777" w:rsidR="00401BA9" w:rsidRPr="00401BA9" w:rsidRDefault="00401BA9" w:rsidP="00401BA9">
      <w:pPr>
        <w:pStyle w:val="Prrafodelista"/>
        <w:numPr>
          <w:ilvl w:val="0"/>
          <w:numId w:val="20"/>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Análisis estadístico: señala los métodos estadísticos utilizados y cómo se han analizados los datos.  Esta sección debe ser escrita en pasado. </w:t>
      </w:r>
    </w:p>
    <w:p w14:paraId="216D5481" w14:textId="77777777" w:rsidR="00401BA9" w:rsidRPr="00401BA9" w:rsidRDefault="00401BA9" w:rsidP="00401BA9">
      <w:pPr>
        <w:spacing w:before="240" w:after="12"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b/>
          <w:color w:val="000000"/>
          <w:sz w:val="24"/>
          <w:szCs w:val="24"/>
          <w:u w:val="single" w:color="000000"/>
          <w:lang w:eastAsia="es-MX"/>
        </w:rPr>
        <w:t>Resultados.</w:t>
      </w:r>
      <w:r w:rsidRPr="00401BA9">
        <w:rPr>
          <w:rFonts w:ascii="Times New Roman" w:eastAsia="Calibri" w:hAnsi="Times New Roman" w:cs="Times New Roman"/>
          <w:color w:val="000000"/>
          <w:sz w:val="24"/>
          <w:szCs w:val="24"/>
          <w:lang w:eastAsia="es-MX"/>
        </w:rPr>
        <w:t xml:space="preserve"> En esta sección se reportan los nuevos conocimientos, es decir, lo que se encontró y debiera ser la sección más simple de redactar. Incluye las tablas y figuras que, por sí solas, deben poder expresar claramente los resultados del estudio. Todas las tablas y figuras se citarán en el texto del artículo, comentando los datos más relevantes, de manera que sea posible comprender lo más importante de los resultados, sin que sea imprescindible consultarlo y evitando la redundancia. </w:t>
      </w:r>
    </w:p>
    <w:p w14:paraId="7A4FA729" w14:textId="77777777" w:rsidR="00401BA9" w:rsidRPr="00401BA9" w:rsidRDefault="00401BA9" w:rsidP="00401BA9">
      <w:pPr>
        <w:spacing w:before="240" w:after="22" w:line="276" w:lineRule="auto"/>
        <w:ind w:left="10" w:hanging="10"/>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Algunas consideraciones al momento de presentar los resultados: </w:t>
      </w:r>
    </w:p>
    <w:p w14:paraId="5CCCC8FA" w14:textId="77777777" w:rsidR="00401BA9" w:rsidRPr="00401BA9" w:rsidRDefault="00401BA9" w:rsidP="00401BA9">
      <w:pPr>
        <w:numPr>
          <w:ilvl w:val="0"/>
          <w:numId w:val="14"/>
        </w:numPr>
        <w:spacing w:before="240" w:after="0" w:line="276" w:lineRule="auto"/>
        <w:ind w:hanging="10"/>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Las determinaciones (y estadísticas) deben ser significativas.</w:t>
      </w:r>
    </w:p>
    <w:p w14:paraId="37470D0A" w14:textId="77777777" w:rsidR="00401BA9" w:rsidRPr="00401BA9" w:rsidRDefault="00401BA9" w:rsidP="00401BA9">
      <w:pPr>
        <w:numPr>
          <w:ilvl w:val="0"/>
          <w:numId w:val="14"/>
        </w:numPr>
        <w:spacing w:after="0" w:line="276" w:lineRule="auto"/>
        <w:ind w:hanging="10"/>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Usar sistemas internacionales de unidades</w:t>
      </w:r>
    </w:p>
    <w:p w14:paraId="3BCC19E4" w14:textId="77777777" w:rsidR="00401BA9" w:rsidRPr="00401BA9" w:rsidRDefault="00401BA9" w:rsidP="00401BA9">
      <w:pPr>
        <w:numPr>
          <w:ilvl w:val="0"/>
          <w:numId w:val="14"/>
        </w:numPr>
        <w:spacing w:after="0" w:line="276" w:lineRule="auto"/>
        <w:ind w:hanging="10"/>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Usar comas (español) o puntos (inglés) para decimales.  </w:t>
      </w:r>
    </w:p>
    <w:p w14:paraId="200A10D4" w14:textId="77777777" w:rsidR="00401BA9" w:rsidRPr="00401BA9" w:rsidRDefault="00401BA9" w:rsidP="00401BA9">
      <w:pPr>
        <w:numPr>
          <w:ilvl w:val="0"/>
          <w:numId w:val="14"/>
        </w:numPr>
        <w:spacing w:after="0" w:line="276" w:lineRule="auto"/>
        <w:ind w:hanging="10"/>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Obviar información innecesaria y repetitiva.  </w:t>
      </w:r>
    </w:p>
    <w:p w14:paraId="3D34560E" w14:textId="77777777" w:rsidR="00401BA9" w:rsidRPr="00401BA9" w:rsidRDefault="00401BA9" w:rsidP="00401BA9">
      <w:pPr>
        <w:spacing w:before="240" w:after="0" w:line="276" w:lineRule="auto"/>
        <w:ind w:firstLine="1"/>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lastRenderedPageBreak/>
        <w:t xml:space="preserve">Es recomendable e imperante evitar la deshonestidad. Aunque esta sección sea la más importante, generalmente es la más corta. Se debe decidir cómo se van a presentar los resultados (texto, tablas y/o figuras) y luego elaborar un esqueleto de la secuencia de resultados a mostrar, con los detalles en las figuras y las generalidades en el texto. Cuando la información se pueda presentar en el texto debe hacerse así. Una figura incluye todo tipo de material no tabular (morfología, algoritmos, histogramas, gráficas, fotografías, etc.). La tabla tiene la ventaja de mostrar mejor los valores numéricos exactos con sus posibles interrelaciones, mientras que un gráfico expresa mejor la tendencia de los datos o patrones bien definidos. Por tanto, la tabla se utilizará cuando la precisión de los datos es importante y el gráfico cuando los datos presentan una tendencia definida o permiten resaltar una diferencia. Los resultados deben poder ser vistos y entendidos de forma rápida y clara. Esta sección se debe escribir en pasado. </w:t>
      </w:r>
    </w:p>
    <w:p w14:paraId="1BD6240A" w14:textId="207A8BA8" w:rsidR="00401BA9" w:rsidRPr="00401BA9" w:rsidRDefault="00401BA9" w:rsidP="00401BA9">
      <w:pPr>
        <w:spacing w:before="240" w:after="1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b/>
          <w:color w:val="000000"/>
          <w:sz w:val="24"/>
          <w:szCs w:val="24"/>
          <w:u w:val="single" w:color="000000"/>
          <w:lang w:eastAsia="es-MX"/>
        </w:rPr>
        <w:t>Conclusiones o Discusión.</w:t>
      </w:r>
      <w:r w:rsidRPr="00401BA9">
        <w:rPr>
          <w:rFonts w:ascii="Times New Roman" w:eastAsia="Calibri" w:hAnsi="Times New Roman" w:cs="Times New Roman"/>
          <w:color w:val="000000"/>
          <w:sz w:val="24"/>
          <w:szCs w:val="24"/>
          <w:lang w:eastAsia="es-MX"/>
        </w:rPr>
        <w:t xml:space="preserve"> La discusión es el corazón del manuscrito, donde la mayoría de los lectores irán después de leer el resumen y es la sección más compleja de elaborar y organizar, donde se pone a prueba la fortaleza científica de un investigador.  En esta sección se interpretan los datos </w:t>
      </w:r>
      <w:r w:rsidR="00143074" w:rsidRPr="00401BA9">
        <w:rPr>
          <w:rFonts w:ascii="Times New Roman" w:eastAsia="Calibri" w:hAnsi="Times New Roman" w:cs="Times New Roman"/>
          <w:color w:val="000000"/>
          <w:sz w:val="24"/>
          <w:szCs w:val="24"/>
          <w:lang w:eastAsia="es-MX"/>
        </w:rPr>
        <w:t>en relación con</w:t>
      </w:r>
      <w:r w:rsidRPr="00401BA9">
        <w:rPr>
          <w:rFonts w:ascii="Times New Roman" w:eastAsia="Calibri" w:hAnsi="Times New Roman" w:cs="Times New Roman"/>
          <w:color w:val="000000"/>
          <w:sz w:val="24"/>
          <w:szCs w:val="24"/>
          <w:lang w:eastAsia="es-MX"/>
        </w:rPr>
        <w:t xml:space="preserve"> los objetivos originales e hipótesis y al estado de conocimiento actual del tema en estudio. Algunas sugerencias que nos pueden ayudar:  </w:t>
      </w:r>
    </w:p>
    <w:p w14:paraId="01315C05" w14:textId="77777777" w:rsidR="00401BA9" w:rsidRPr="00401BA9" w:rsidRDefault="00401BA9" w:rsidP="00401BA9">
      <w:pPr>
        <w:pStyle w:val="Prrafodelista"/>
        <w:numPr>
          <w:ilvl w:val="0"/>
          <w:numId w:val="16"/>
        </w:numPr>
        <w:spacing w:before="240"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Comparar conclusiones propias con la de otros autores.  </w:t>
      </w:r>
    </w:p>
    <w:p w14:paraId="5DA3CAC3" w14:textId="77777777" w:rsidR="00401BA9" w:rsidRPr="00401BA9" w:rsidRDefault="00401BA9" w:rsidP="00401BA9">
      <w:pPr>
        <w:pStyle w:val="Prrafodelista"/>
        <w:numPr>
          <w:ilvl w:val="0"/>
          <w:numId w:val="16"/>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Identificar errores metodológicos.  </w:t>
      </w:r>
    </w:p>
    <w:p w14:paraId="6FA6755A" w14:textId="77777777" w:rsidR="00401BA9" w:rsidRPr="00401BA9" w:rsidRDefault="00401BA9" w:rsidP="00401BA9">
      <w:pPr>
        <w:pStyle w:val="Prrafodelista"/>
        <w:numPr>
          <w:ilvl w:val="0"/>
          <w:numId w:val="16"/>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Alcanzar ciertas conclusiones... ¿qué es lo nuevo?  </w:t>
      </w:r>
    </w:p>
    <w:p w14:paraId="5FF0F32E" w14:textId="77777777" w:rsidR="00401BA9" w:rsidRPr="00401BA9" w:rsidRDefault="00401BA9" w:rsidP="00401BA9">
      <w:pPr>
        <w:pStyle w:val="Prrafodelista"/>
        <w:numPr>
          <w:ilvl w:val="0"/>
          <w:numId w:val="16"/>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No repetir la presentación de resultados en forma más general.  </w:t>
      </w:r>
    </w:p>
    <w:p w14:paraId="39AE24B9" w14:textId="77777777" w:rsidR="00401BA9" w:rsidRPr="00401BA9" w:rsidRDefault="00401BA9" w:rsidP="00401BA9">
      <w:pPr>
        <w:pStyle w:val="Prrafodelista"/>
        <w:numPr>
          <w:ilvl w:val="0"/>
          <w:numId w:val="16"/>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Escribir esta sección en presente (“estos datos indican que”), porque los hallazgos del trabajo se consideran ya evidencia científica.  </w:t>
      </w:r>
    </w:p>
    <w:p w14:paraId="68C38E18" w14:textId="77777777" w:rsidR="00401BA9" w:rsidRPr="00401BA9" w:rsidRDefault="00401BA9" w:rsidP="00401BA9">
      <w:pPr>
        <w:pStyle w:val="Prrafodelista"/>
        <w:numPr>
          <w:ilvl w:val="0"/>
          <w:numId w:val="16"/>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Identificar necesidades futuras de investigación (perspectivas).  </w:t>
      </w:r>
    </w:p>
    <w:p w14:paraId="312F1419" w14:textId="77777777" w:rsidR="00401BA9" w:rsidRPr="00401BA9" w:rsidRDefault="00401BA9" w:rsidP="00401BA9">
      <w:pPr>
        <w:pStyle w:val="Prrafodelista"/>
        <w:numPr>
          <w:ilvl w:val="0"/>
          <w:numId w:val="16"/>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Especular y teorizar con imaginación y lógica sobre los aspectos más generales de las conclusiones. Esto puede avivar el interés de los lectores.  </w:t>
      </w:r>
    </w:p>
    <w:p w14:paraId="7622D3B4" w14:textId="77777777" w:rsidR="00401BA9" w:rsidRPr="00401BA9" w:rsidRDefault="00401BA9" w:rsidP="00401BA9">
      <w:pPr>
        <w:pStyle w:val="Prrafodelista"/>
        <w:numPr>
          <w:ilvl w:val="0"/>
          <w:numId w:val="16"/>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Sacar a la luz y comentar claramente, en lugar de ocultarlos, los resultados anómalos, dándoles una explicación lo más coherente posible o simplemente diciendo que esto es lo que se ha encontrado, aunque por el momento no se vea explicación. Si no lo hace el autor, a buen seguro lo hará el editor o el revisor.  </w:t>
      </w:r>
    </w:p>
    <w:p w14:paraId="31208B51" w14:textId="77777777" w:rsidR="00401BA9" w:rsidRPr="00401BA9" w:rsidRDefault="00401BA9" w:rsidP="00401BA9">
      <w:pPr>
        <w:spacing w:before="240"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b/>
          <w:color w:val="000000"/>
          <w:sz w:val="24"/>
          <w:szCs w:val="24"/>
          <w:u w:val="single" w:color="000000"/>
          <w:lang w:eastAsia="es-MX"/>
        </w:rPr>
        <w:lastRenderedPageBreak/>
        <w:t>Recomendaciones en la redacción</w:t>
      </w:r>
      <w:r w:rsidRPr="00401BA9">
        <w:rPr>
          <w:rFonts w:ascii="Times New Roman" w:eastAsia="Calibri" w:hAnsi="Times New Roman" w:cs="Times New Roman"/>
          <w:color w:val="000000"/>
          <w:sz w:val="24"/>
          <w:szCs w:val="24"/>
          <w:lang w:eastAsia="es-MX"/>
        </w:rPr>
        <w:t xml:space="preserve">. En la redacción se deben evitar descripciones poco concisas, exceso de retórica en la escritura, pero sobre todo el proclamar conclusiones no fundamentadas. Se sentarán a continuación algunos de los vicios gramaticales más frecuentes:  </w:t>
      </w:r>
    </w:p>
    <w:p w14:paraId="488D5DB2" w14:textId="77777777" w:rsidR="00401BA9" w:rsidRPr="00401BA9" w:rsidRDefault="00401BA9" w:rsidP="00401BA9">
      <w:pPr>
        <w:pStyle w:val="Prrafodelista"/>
        <w:numPr>
          <w:ilvl w:val="0"/>
          <w:numId w:val="17"/>
        </w:numPr>
        <w:spacing w:before="240"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Utilizar mayúsculas para designar conceptos o palabras venerables, Las mayúsculas se utilizan sólo para referirse personas físicas o morales.  </w:t>
      </w:r>
    </w:p>
    <w:p w14:paraId="72504323" w14:textId="77777777" w:rsidR="00401BA9" w:rsidRPr="00401BA9" w:rsidRDefault="00401BA9" w:rsidP="00401BA9">
      <w:pPr>
        <w:pStyle w:val="Prrafodelista"/>
        <w:numPr>
          <w:ilvl w:val="0"/>
          <w:numId w:val="17"/>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Incluir en una sola frase muchos interrogantes.  </w:t>
      </w:r>
    </w:p>
    <w:p w14:paraId="0C2C8EE1" w14:textId="77777777" w:rsidR="00401BA9" w:rsidRPr="00401BA9" w:rsidRDefault="00401BA9" w:rsidP="00401BA9">
      <w:pPr>
        <w:pStyle w:val="Prrafodelista"/>
        <w:numPr>
          <w:ilvl w:val="0"/>
          <w:numId w:val="17"/>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Un vicio galicista es abusar de expresiones en infinitivo. Por ejemplo: cuestión a plantear, debe decirse cuestión que se debe plantear, o la cuestión debatible. </w:t>
      </w:r>
    </w:p>
    <w:p w14:paraId="2471F647" w14:textId="77777777" w:rsidR="00401BA9" w:rsidRPr="00401BA9" w:rsidRDefault="00401BA9" w:rsidP="00401BA9">
      <w:pPr>
        <w:spacing w:before="240" w:after="0" w:line="276" w:lineRule="auto"/>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b/>
          <w:color w:val="000000"/>
          <w:sz w:val="24"/>
          <w:szCs w:val="24"/>
          <w:lang w:eastAsia="es-MX"/>
        </w:rPr>
        <w:t xml:space="preserve">Trucos para mejorar el lenguaje:  </w:t>
      </w:r>
    </w:p>
    <w:p w14:paraId="4301BF89" w14:textId="77777777" w:rsidR="00401BA9" w:rsidRPr="00401BA9" w:rsidRDefault="00401BA9" w:rsidP="00401BA9">
      <w:pPr>
        <w:pStyle w:val="Prrafodelista"/>
        <w:numPr>
          <w:ilvl w:val="0"/>
          <w:numId w:val="18"/>
        </w:numPr>
        <w:spacing w:before="240"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Es recomendable no abusar del alargamiento de palabras. Por ejemplo, normativa en vez de norma; totalidad, en reemplazo de todo; ejercer influencia, en vez de influir, etc.  </w:t>
      </w:r>
    </w:p>
    <w:p w14:paraId="351DB806" w14:textId="77777777" w:rsidR="00401BA9" w:rsidRPr="00401BA9" w:rsidRDefault="00401BA9" w:rsidP="00401BA9">
      <w:pPr>
        <w:pStyle w:val="Prrafodelista"/>
        <w:numPr>
          <w:ilvl w:val="0"/>
          <w:numId w:val="18"/>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Sin embargo, no todos los alargamientos son caprichosos, a veces la lógica del lenguaje científico exige la conversión de un sustantivo en un abstracto. Así por ejemplo el sustantivo religión, puede ser transformado en algo graduable, por lo tanto, medible, y se convierte en religiosidad.  </w:t>
      </w:r>
    </w:p>
    <w:p w14:paraId="50297C12" w14:textId="77777777" w:rsidR="00401BA9" w:rsidRPr="00401BA9" w:rsidRDefault="00401BA9" w:rsidP="00401BA9">
      <w:pPr>
        <w:pStyle w:val="Prrafodelista"/>
        <w:numPr>
          <w:ilvl w:val="0"/>
          <w:numId w:val="18"/>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No anunciar lo que se va a decir, hay que empezar directamente. Los enunciados o comentarios de cuadros no deben llevar la antesala retórica de “podemos afirmar” y, peor aún, “estamos en condiciones de afirmar”. Esto es común en discursos políticos, que necesitan decir el mayor número de palabras con el menor número posible de ideas.  </w:t>
      </w:r>
    </w:p>
    <w:p w14:paraId="628999BA" w14:textId="77777777" w:rsidR="00401BA9" w:rsidRPr="00401BA9" w:rsidRDefault="00401BA9" w:rsidP="00401BA9">
      <w:pPr>
        <w:pStyle w:val="Prrafodelista"/>
        <w:numPr>
          <w:ilvl w:val="0"/>
          <w:numId w:val="18"/>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No abusar del prefijo “pre”: preaviso, precalentamiento, pre-proyecto.  </w:t>
      </w:r>
    </w:p>
    <w:p w14:paraId="53DB5095" w14:textId="77777777" w:rsidR="00401BA9" w:rsidRPr="00401BA9" w:rsidRDefault="00401BA9" w:rsidP="00401BA9">
      <w:pPr>
        <w:pStyle w:val="Prrafodelista"/>
        <w:numPr>
          <w:ilvl w:val="0"/>
          <w:numId w:val="18"/>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Evitar adjetivos expresados como comparación, por ejemplo: “más evidente”, “más objetivo”, es similar a decir “más bueno”.  </w:t>
      </w:r>
    </w:p>
    <w:p w14:paraId="1FAF4011" w14:textId="77777777" w:rsidR="00401BA9" w:rsidRPr="00401BA9" w:rsidRDefault="00401BA9" w:rsidP="00401BA9">
      <w:pPr>
        <w:pStyle w:val="Prrafodelista"/>
        <w:numPr>
          <w:ilvl w:val="0"/>
          <w:numId w:val="18"/>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No componer oraciones con más de 30 palabras entre punto y punto.  </w:t>
      </w:r>
    </w:p>
    <w:p w14:paraId="2139A126" w14:textId="77777777" w:rsidR="00401BA9" w:rsidRPr="00401BA9" w:rsidRDefault="00401BA9" w:rsidP="00401BA9">
      <w:pPr>
        <w:pStyle w:val="Prrafodelista"/>
        <w:numPr>
          <w:ilvl w:val="0"/>
          <w:numId w:val="18"/>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No abusar del verbo en participio pasado.  </w:t>
      </w:r>
    </w:p>
    <w:p w14:paraId="3AE7E188" w14:textId="184C6581" w:rsidR="00401BA9" w:rsidRPr="00401BA9" w:rsidRDefault="00401BA9" w:rsidP="00401BA9">
      <w:pPr>
        <w:pStyle w:val="Prrafodelista"/>
        <w:numPr>
          <w:ilvl w:val="0"/>
          <w:numId w:val="18"/>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Frase en forma pasiva: “la enfermedad es así percibida como ocasionada por un rasgo peligroso o por la acumulación de actos peligroso</w:t>
      </w:r>
      <w:r w:rsidR="00143074">
        <w:rPr>
          <w:rFonts w:ascii="Times New Roman" w:eastAsia="Calibri" w:hAnsi="Times New Roman" w:cs="Times New Roman"/>
          <w:color w:val="000000"/>
          <w:sz w:val="24"/>
          <w:szCs w:val="24"/>
          <w:lang w:eastAsia="es-MX"/>
        </w:rPr>
        <w:t>s</w:t>
      </w:r>
      <w:r w:rsidRPr="00401BA9">
        <w:rPr>
          <w:rFonts w:ascii="Times New Roman" w:eastAsia="Calibri" w:hAnsi="Times New Roman" w:cs="Times New Roman"/>
          <w:color w:val="000000"/>
          <w:sz w:val="24"/>
          <w:szCs w:val="24"/>
          <w:lang w:eastAsia="es-MX"/>
        </w:rPr>
        <w:t xml:space="preserve"> cometidos por un individuo enfermo” (23 palabras). Frase corregida: “se percibe la enfermedad </w:t>
      </w:r>
      <w:r w:rsidRPr="00401BA9">
        <w:rPr>
          <w:rFonts w:ascii="Times New Roman" w:eastAsia="Calibri" w:hAnsi="Times New Roman" w:cs="Times New Roman"/>
          <w:color w:val="000000"/>
          <w:sz w:val="24"/>
          <w:szCs w:val="24"/>
          <w:lang w:eastAsia="es-MX"/>
        </w:rPr>
        <w:lastRenderedPageBreak/>
        <w:t xml:space="preserve">como consecuencia del carácter o conducta arriesgada de los individuos” (16 palabras - se redujo tres casos de participio pasado).  </w:t>
      </w:r>
    </w:p>
    <w:p w14:paraId="6CC3F71E" w14:textId="77777777" w:rsidR="00401BA9" w:rsidRPr="00401BA9" w:rsidRDefault="00401BA9" w:rsidP="00401BA9">
      <w:pPr>
        <w:pStyle w:val="Prrafodelista"/>
        <w:numPr>
          <w:ilvl w:val="0"/>
          <w:numId w:val="18"/>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No confundir el significado de ciertas parejas de palabras que se parecen pero que tienen diferentes significados.  </w:t>
      </w:r>
    </w:p>
    <w:p w14:paraId="34EC3C80" w14:textId="77777777" w:rsidR="00401BA9" w:rsidRPr="00401BA9" w:rsidRDefault="00401BA9" w:rsidP="00401BA9">
      <w:pPr>
        <w:pStyle w:val="Prrafodelista"/>
        <w:numPr>
          <w:ilvl w:val="0"/>
          <w:numId w:val="18"/>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Huir de las palabras comodín tales como el adjetivo “importante”: por ejemplo: “es importante empezar diciendo”  </w:t>
      </w:r>
    </w:p>
    <w:p w14:paraId="65D9C50D" w14:textId="77777777" w:rsidR="00401BA9" w:rsidRPr="00401BA9" w:rsidRDefault="00401BA9" w:rsidP="00401BA9">
      <w:pPr>
        <w:pStyle w:val="Prrafodelista"/>
        <w:numPr>
          <w:ilvl w:val="0"/>
          <w:numId w:val="18"/>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Evitar reiteraciones enfáticas </w:t>
      </w:r>
    </w:p>
    <w:p w14:paraId="6E6979A8" w14:textId="77777777" w:rsidR="00401BA9" w:rsidRPr="00401BA9" w:rsidRDefault="00401BA9" w:rsidP="00401BA9">
      <w:pPr>
        <w:spacing w:before="240" w:after="0" w:line="276" w:lineRule="auto"/>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b/>
          <w:color w:val="000000"/>
          <w:sz w:val="24"/>
          <w:szCs w:val="24"/>
          <w:lang w:eastAsia="es-MX"/>
        </w:rPr>
        <w:t xml:space="preserve">Finalmente, los usos de los tiempos verbales en las secciones se resumen en:  </w:t>
      </w:r>
    </w:p>
    <w:p w14:paraId="5F6D1E7C" w14:textId="77777777" w:rsidR="00401BA9" w:rsidRPr="00401BA9" w:rsidRDefault="00401BA9" w:rsidP="00401BA9">
      <w:pPr>
        <w:pStyle w:val="Prrafodelista"/>
        <w:numPr>
          <w:ilvl w:val="0"/>
          <w:numId w:val="19"/>
        </w:numPr>
        <w:spacing w:before="240"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Resumen: pasado.  </w:t>
      </w:r>
    </w:p>
    <w:p w14:paraId="78377002" w14:textId="77777777" w:rsidR="00401BA9" w:rsidRPr="00401BA9" w:rsidRDefault="00401BA9" w:rsidP="00401BA9">
      <w:pPr>
        <w:pStyle w:val="Prrafodelista"/>
        <w:numPr>
          <w:ilvl w:val="0"/>
          <w:numId w:val="19"/>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Introducción: presente.  </w:t>
      </w:r>
    </w:p>
    <w:p w14:paraId="01D0EB53" w14:textId="77777777" w:rsidR="00401BA9" w:rsidRPr="00401BA9" w:rsidRDefault="00401BA9" w:rsidP="00401BA9">
      <w:pPr>
        <w:pStyle w:val="Prrafodelista"/>
        <w:numPr>
          <w:ilvl w:val="0"/>
          <w:numId w:val="19"/>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Metodología (Materiales y métodos): pasado.  </w:t>
      </w:r>
    </w:p>
    <w:p w14:paraId="46E08686" w14:textId="77777777" w:rsidR="00401BA9" w:rsidRPr="00401BA9" w:rsidRDefault="00401BA9" w:rsidP="00401BA9">
      <w:pPr>
        <w:pStyle w:val="Prrafodelista"/>
        <w:numPr>
          <w:ilvl w:val="0"/>
          <w:numId w:val="19"/>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Resultados: pasado.  </w:t>
      </w:r>
    </w:p>
    <w:p w14:paraId="2E95A570" w14:textId="77777777" w:rsidR="00401BA9" w:rsidRPr="00401BA9" w:rsidRDefault="00401BA9" w:rsidP="00401BA9">
      <w:pPr>
        <w:pStyle w:val="Prrafodelista"/>
        <w:numPr>
          <w:ilvl w:val="0"/>
          <w:numId w:val="19"/>
        </w:numPr>
        <w:spacing w:after="0" w:line="276" w:lineRule="auto"/>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 xml:space="preserve">Discusión: presente. </w:t>
      </w:r>
    </w:p>
    <w:p w14:paraId="3DF8939A" w14:textId="77777777" w:rsidR="00401BA9" w:rsidRPr="00401BA9" w:rsidRDefault="00401BA9" w:rsidP="00401BA9">
      <w:pPr>
        <w:spacing w:before="240" w:after="22" w:line="249" w:lineRule="auto"/>
        <w:ind w:left="10" w:hanging="10"/>
        <w:jc w:val="both"/>
        <w:rPr>
          <w:rFonts w:ascii="Times New Roman" w:eastAsia="Calibri" w:hAnsi="Times New Roman" w:cs="Times New Roman"/>
          <w:color w:val="000000"/>
          <w:sz w:val="24"/>
          <w:szCs w:val="24"/>
          <w:lang w:eastAsia="es-MX"/>
        </w:rPr>
      </w:pPr>
      <w:r w:rsidRPr="00401BA9">
        <w:rPr>
          <w:rFonts w:ascii="Times New Roman" w:eastAsia="Calibri" w:hAnsi="Times New Roman" w:cs="Times New Roman"/>
          <w:color w:val="000000"/>
          <w:sz w:val="24"/>
          <w:szCs w:val="24"/>
          <w:lang w:eastAsia="es-MX"/>
        </w:rPr>
        <w:t>Las consideraciones expuestas en este documento sólo constituyen una guía y sólo el ejercicio repetitivo de escribir artículos científicos, constituirá la base central y experiencia que cada profesional necesita.</w:t>
      </w:r>
    </w:p>
    <w:p w14:paraId="04435397" w14:textId="77777777" w:rsidR="00884F0B" w:rsidRPr="00401BA9" w:rsidRDefault="00884F0B" w:rsidP="001D5AB1">
      <w:pPr>
        <w:rPr>
          <w:rFonts w:ascii="Times New Roman" w:hAnsi="Times New Roman" w:cs="Times New Roman"/>
          <w:sz w:val="24"/>
          <w:szCs w:val="24"/>
        </w:rPr>
      </w:pPr>
    </w:p>
    <w:p w14:paraId="25EA76C3" w14:textId="77777777" w:rsidR="001D5AB1" w:rsidRPr="00401BA9" w:rsidRDefault="001D5AB1" w:rsidP="001D5AB1">
      <w:pPr>
        <w:rPr>
          <w:rFonts w:ascii="Times New Roman" w:hAnsi="Times New Roman" w:cs="Times New Roman"/>
          <w:sz w:val="24"/>
          <w:szCs w:val="24"/>
        </w:rPr>
      </w:pPr>
    </w:p>
    <w:sectPr w:rsidR="001D5AB1" w:rsidRPr="00401BA9" w:rsidSect="008A3A97">
      <w:headerReference w:type="default" r:id="rId7"/>
      <w:footerReference w:type="default" r:id="rId8"/>
      <w:pgSz w:w="12240" w:h="15840"/>
      <w:pgMar w:top="2552" w:right="1701" w:bottom="22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3A067" w14:textId="77777777" w:rsidR="008A3A97" w:rsidRDefault="008A3A97" w:rsidP="009374AD">
      <w:pPr>
        <w:spacing w:after="0" w:line="240" w:lineRule="auto"/>
      </w:pPr>
      <w:r>
        <w:separator/>
      </w:r>
    </w:p>
  </w:endnote>
  <w:endnote w:type="continuationSeparator" w:id="0">
    <w:p w14:paraId="695183AF" w14:textId="77777777" w:rsidR="008A3A97" w:rsidRDefault="008A3A97" w:rsidP="00937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32DA6" w14:textId="77777777" w:rsidR="006414D8" w:rsidRDefault="006414D8" w:rsidP="006414D8">
    <w:pPr>
      <w:pStyle w:val="Piedepgina"/>
      <w:ind w:left="-1560"/>
    </w:pPr>
    <w:r>
      <w:rPr>
        <w:noProof/>
        <w:lang w:eastAsia="es-MX"/>
      </w:rPr>
      <w:drawing>
        <wp:anchor distT="0" distB="0" distL="114300" distR="114300" simplePos="0" relativeHeight="251685888" behindDoc="0" locked="0" layoutInCell="1" allowOverlap="1" wp14:anchorId="094E956C" wp14:editId="26C70297">
          <wp:simplePos x="0" y="0"/>
          <wp:positionH relativeFrom="column">
            <wp:posOffset>-287655</wp:posOffset>
          </wp:positionH>
          <wp:positionV relativeFrom="paragraph">
            <wp:posOffset>-152400</wp:posOffset>
          </wp:positionV>
          <wp:extent cx="974725" cy="614045"/>
          <wp:effectExtent l="0" t="0" r="0" b="0"/>
          <wp:wrapNone/>
          <wp:docPr id="436" name="Imagen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1">
                    <a:extLst>
                      <a:ext uri="{28A0092B-C50C-407E-A947-70E740481C1C}">
                        <a14:useLocalDpi xmlns:a14="http://schemas.microsoft.com/office/drawing/2010/main" val="0"/>
                      </a:ext>
                    </a:extLst>
                  </a:blip>
                  <a:stretch>
                    <a:fillRect/>
                  </a:stretch>
                </pic:blipFill>
                <pic:spPr>
                  <a:xfrm>
                    <a:off x="0" y="0"/>
                    <a:ext cx="974725" cy="614045"/>
                  </a:xfrm>
                  <a:prstGeom prst="rect">
                    <a:avLst/>
                  </a:prstGeom>
                </pic:spPr>
              </pic:pic>
            </a:graphicData>
          </a:graphic>
          <wp14:sizeRelH relativeFrom="page">
            <wp14:pctWidth>0</wp14:pctWidth>
          </wp14:sizeRelH>
          <wp14:sizeRelV relativeFrom="page">
            <wp14:pctHeight>0</wp14:pctHeight>
          </wp14:sizeRelV>
        </wp:anchor>
      </w:drawing>
    </w:r>
    <w:r>
      <w:rPr>
        <w:noProof/>
        <w:lang w:eastAsia="es-MX"/>
      </w:rPr>
      <w:drawing>
        <wp:anchor distT="0" distB="0" distL="114300" distR="114300" simplePos="0" relativeHeight="251684864" behindDoc="0" locked="0" layoutInCell="1" allowOverlap="1" wp14:anchorId="3BBB10BB" wp14:editId="127DA06A">
          <wp:simplePos x="0" y="0"/>
          <wp:positionH relativeFrom="column">
            <wp:posOffset>3100705</wp:posOffset>
          </wp:positionH>
          <wp:positionV relativeFrom="paragraph">
            <wp:posOffset>-229235</wp:posOffset>
          </wp:positionV>
          <wp:extent cx="1687830" cy="695325"/>
          <wp:effectExtent l="0" t="0" r="7620" b="0"/>
          <wp:wrapNone/>
          <wp:docPr id="439" name="Imagen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687830" cy="695325"/>
                  </a:xfrm>
                  <a:prstGeom prst="rect">
                    <a:avLst/>
                  </a:prstGeom>
                </pic:spPr>
              </pic:pic>
            </a:graphicData>
          </a:graphic>
          <wp14:sizeRelH relativeFrom="page">
            <wp14:pctWidth>0</wp14:pctWidth>
          </wp14:sizeRelH>
          <wp14:sizeRelV relativeFrom="page">
            <wp14:pctHeight>0</wp14:pctHeight>
          </wp14:sizeRelV>
        </wp:anchor>
      </w:drawing>
    </w:r>
    <w:r>
      <w:rPr>
        <w:noProof/>
        <w:lang w:eastAsia="es-MX"/>
      </w:rPr>
      <w:drawing>
        <wp:anchor distT="0" distB="0" distL="114300" distR="114300" simplePos="0" relativeHeight="251686912" behindDoc="0" locked="0" layoutInCell="1" allowOverlap="1" wp14:anchorId="787FCB1C" wp14:editId="599FF1BF">
          <wp:simplePos x="0" y="0"/>
          <wp:positionH relativeFrom="column">
            <wp:posOffset>1484630</wp:posOffset>
          </wp:positionH>
          <wp:positionV relativeFrom="paragraph">
            <wp:posOffset>-236855</wp:posOffset>
          </wp:positionV>
          <wp:extent cx="861060" cy="700308"/>
          <wp:effectExtent l="0" t="0" r="0" b="5080"/>
          <wp:wrapNone/>
          <wp:docPr id="440" name="Imagen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pic:nvPicPr>
                <pic:blipFill>
                  <a:blip r:embed="rId3">
                    <a:extLst>
                      <a:ext uri="{28A0092B-C50C-407E-A947-70E740481C1C}">
                        <a14:useLocalDpi xmlns:a14="http://schemas.microsoft.com/office/drawing/2010/main" val="0"/>
                      </a:ext>
                    </a:extLst>
                  </a:blip>
                  <a:stretch>
                    <a:fillRect/>
                  </a:stretch>
                </pic:blipFill>
                <pic:spPr>
                  <a:xfrm>
                    <a:off x="0" y="0"/>
                    <a:ext cx="861060" cy="700308"/>
                  </a:xfrm>
                  <a:prstGeom prst="rect">
                    <a:avLst/>
                  </a:prstGeom>
                </pic:spPr>
              </pic:pic>
            </a:graphicData>
          </a:graphic>
          <wp14:sizeRelH relativeFrom="page">
            <wp14:pctWidth>0</wp14:pctWidth>
          </wp14:sizeRelH>
          <wp14:sizeRelV relativeFrom="page">
            <wp14:pctHeight>0</wp14:pctHeight>
          </wp14:sizeRelV>
        </wp:anchor>
      </w:drawing>
    </w:r>
    <w:r>
      <w:rPr>
        <w:noProof/>
        <w:lang w:eastAsia="es-MX"/>
      </w:rPr>
      <w:drawing>
        <wp:anchor distT="0" distB="0" distL="114300" distR="114300" simplePos="0" relativeHeight="251681792" behindDoc="0" locked="0" layoutInCell="1" allowOverlap="1" wp14:anchorId="680A20E6" wp14:editId="679D02B3">
          <wp:simplePos x="0" y="0"/>
          <wp:positionH relativeFrom="column">
            <wp:posOffset>5117465</wp:posOffset>
          </wp:positionH>
          <wp:positionV relativeFrom="paragraph">
            <wp:posOffset>-240030</wp:posOffset>
          </wp:positionV>
          <wp:extent cx="1578610" cy="1021080"/>
          <wp:effectExtent l="0" t="0" r="2540" b="7620"/>
          <wp:wrapNone/>
          <wp:docPr id="437"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4"/>
                  <pic:cNvPicPr>
                    <a:picLocks noChangeAspect="1"/>
                  </pic:cNvPicPr>
                </pic:nvPicPr>
                <pic:blipFill rotWithShape="1">
                  <a:blip r:embed="rId4" cstate="print">
                    <a:extLst>
                      <a:ext uri="{28A0092B-C50C-407E-A947-70E740481C1C}">
                        <a14:useLocalDpi xmlns:a14="http://schemas.microsoft.com/office/drawing/2010/main" val="0"/>
                      </a:ext>
                    </a:extLst>
                  </a:blip>
                  <a:srcRect l="23625" t="20241"/>
                  <a:stretch/>
                </pic:blipFill>
                <pic:spPr>
                  <a:xfrm rot="10800000">
                    <a:off x="0" y="0"/>
                    <a:ext cx="1578610" cy="1021080"/>
                  </a:xfrm>
                  <a:prstGeom prst="rect">
                    <a:avLst/>
                  </a:prstGeom>
                </pic:spPr>
              </pic:pic>
            </a:graphicData>
          </a:graphic>
        </wp:anchor>
      </w:drawing>
    </w:r>
    <w:r>
      <w:rPr>
        <w:noProof/>
        <w:lang w:eastAsia="es-MX"/>
      </w:rPr>
      <w:drawing>
        <wp:anchor distT="0" distB="0" distL="114300" distR="114300" simplePos="0" relativeHeight="251682816" behindDoc="0" locked="0" layoutInCell="1" allowOverlap="1" wp14:anchorId="0D7D837E" wp14:editId="232A32EB">
          <wp:simplePos x="0" y="0"/>
          <wp:positionH relativeFrom="column">
            <wp:posOffset>6090920</wp:posOffset>
          </wp:positionH>
          <wp:positionV relativeFrom="paragraph">
            <wp:posOffset>-1776731</wp:posOffset>
          </wp:positionV>
          <wp:extent cx="328930" cy="1724025"/>
          <wp:effectExtent l="571500" t="0" r="394970" b="0"/>
          <wp:wrapNone/>
          <wp:docPr id="438"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5"/>
                  <pic:cNvPicPr>
                    <a:picLocks noChangeAspect="1"/>
                  </pic:cNvPicPr>
                </pic:nvPicPr>
                <pic:blipFill rotWithShape="1">
                  <a:blip r:embed="rId5" cstate="print">
                    <a:extLst>
                      <a:ext uri="{28A0092B-C50C-407E-A947-70E740481C1C}">
                        <a14:useLocalDpi xmlns:a14="http://schemas.microsoft.com/office/drawing/2010/main" val="0"/>
                      </a:ext>
                    </a:extLst>
                  </a:blip>
                  <a:srcRect t="31227" r="74786"/>
                  <a:stretch/>
                </pic:blipFill>
                <pic:spPr>
                  <a:xfrm rot="8100000">
                    <a:off x="0" y="0"/>
                    <a:ext cx="328930" cy="1724025"/>
                  </a:xfrm>
                  <a:prstGeom prst="rect">
                    <a:avLst/>
                  </a:prstGeom>
                </pic:spPr>
              </pic:pic>
            </a:graphicData>
          </a:graphic>
        </wp:anchor>
      </w:drawing>
    </w:r>
    <w:r>
      <w:rPr>
        <w:noProof/>
        <w:lang w:eastAsia="es-MX"/>
      </w:rPr>
      <w:drawing>
        <wp:anchor distT="0" distB="0" distL="114300" distR="114300" simplePos="0" relativeHeight="251683840" behindDoc="0" locked="0" layoutInCell="1" allowOverlap="1" wp14:anchorId="24F0396A" wp14:editId="2ED75B65">
          <wp:simplePos x="0" y="0"/>
          <wp:positionH relativeFrom="column">
            <wp:posOffset>1884654</wp:posOffset>
          </wp:positionH>
          <wp:positionV relativeFrom="paragraph">
            <wp:posOffset>-648625</wp:posOffset>
          </wp:positionV>
          <wp:extent cx="328930" cy="1763395"/>
          <wp:effectExtent l="590550" t="0" r="414020" b="0"/>
          <wp:wrapNone/>
          <wp:docPr id="441"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6"/>
                  <pic:cNvPicPr>
                    <a:picLocks noChangeAspect="1"/>
                  </pic:cNvPicPr>
                </pic:nvPicPr>
                <pic:blipFill rotWithShape="1">
                  <a:blip r:embed="rId5" cstate="print">
                    <a:extLst>
                      <a:ext uri="{28A0092B-C50C-407E-A947-70E740481C1C}">
                        <a14:useLocalDpi xmlns:a14="http://schemas.microsoft.com/office/drawing/2010/main" val="0"/>
                      </a:ext>
                    </a:extLst>
                  </a:blip>
                  <a:srcRect t="29655" r="74786"/>
                  <a:stretch/>
                </pic:blipFill>
                <pic:spPr>
                  <a:xfrm rot="8100000">
                    <a:off x="0" y="0"/>
                    <a:ext cx="328930" cy="1763395"/>
                  </a:xfrm>
                  <a:prstGeom prst="rect">
                    <a:avLst/>
                  </a:prstGeom>
                </pic:spPr>
              </pic:pic>
            </a:graphicData>
          </a:graphic>
        </wp:anchor>
      </w:drawing>
    </w:r>
  </w:p>
  <w:p w14:paraId="420B1C23" w14:textId="77777777" w:rsidR="006222FB" w:rsidRPr="006414D8" w:rsidRDefault="006222FB" w:rsidP="006414D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5A950" w14:textId="77777777" w:rsidR="008A3A97" w:rsidRDefault="008A3A97" w:rsidP="009374AD">
      <w:pPr>
        <w:spacing w:after="0" w:line="240" w:lineRule="auto"/>
      </w:pPr>
      <w:r>
        <w:separator/>
      </w:r>
    </w:p>
  </w:footnote>
  <w:footnote w:type="continuationSeparator" w:id="0">
    <w:p w14:paraId="13E32EB1" w14:textId="77777777" w:rsidR="008A3A97" w:rsidRDefault="008A3A97" w:rsidP="009374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F93FF" w14:textId="77777777" w:rsidR="006414D8" w:rsidRDefault="006414D8" w:rsidP="006414D8">
    <w:pPr>
      <w:pStyle w:val="Encabezado"/>
    </w:pPr>
    <w:r w:rsidRPr="006222FB">
      <w:rPr>
        <w:noProof/>
        <w:lang w:eastAsia="es-MX"/>
      </w:rPr>
      <w:drawing>
        <wp:anchor distT="0" distB="0" distL="114300" distR="114300" simplePos="0" relativeHeight="251677696" behindDoc="0" locked="0" layoutInCell="1" allowOverlap="1" wp14:anchorId="44E4858C" wp14:editId="0DE41764">
          <wp:simplePos x="0" y="0"/>
          <wp:positionH relativeFrom="page">
            <wp:posOffset>5616575</wp:posOffset>
          </wp:positionH>
          <wp:positionV relativeFrom="paragraph">
            <wp:posOffset>-31115</wp:posOffset>
          </wp:positionV>
          <wp:extent cx="1693545" cy="473710"/>
          <wp:effectExtent l="0" t="0" r="1905" b="2540"/>
          <wp:wrapNone/>
          <wp:docPr id="430" name="Imagen 430" descr="C:\Users\Carlos\Downloads\FACPYA Abril 2020\8vo Congreso CIIEFN 2022\Logo 8vo CIIEF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los\Downloads\FACPYA Abril 2020\8vo Congreso CIIEFN 2022\Logo 8vo CIIEFN.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5714" r="1129" b="25170"/>
                  <a:stretch/>
                </pic:blipFill>
                <pic:spPr bwMode="auto">
                  <a:xfrm>
                    <a:off x="0" y="0"/>
                    <a:ext cx="1693545" cy="4737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s-MX"/>
      </w:rPr>
      <w:drawing>
        <wp:anchor distT="0" distB="0" distL="114300" distR="114300" simplePos="0" relativeHeight="251679744" behindDoc="0" locked="0" layoutInCell="1" allowOverlap="1" wp14:anchorId="02620E68" wp14:editId="06CF4C4E">
          <wp:simplePos x="0" y="0"/>
          <wp:positionH relativeFrom="column">
            <wp:posOffset>2531110</wp:posOffset>
          </wp:positionH>
          <wp:positionV relativeFrom="paragraph">
            <wp:posOffset>-148590</wp:posOffset>
          </wp:positionV>
          <wp:extent cx="1765935" cy="613410"/>
          <wp:effectExtent l="0" t="0" r="5715" b="0"/>
          <wp:wrapNone/>
          <wp:docPr id="431" name="Imagen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pic:nvPicPr>
                <pic:blipFill>
                  <a:blip r:embed="rId2">
                    <a:extLst>
                      <a:ext uri="{28A0092B-C50C-407E-A947-70E740481C1C}">
                        <a14:useLocalDpi xmlns:a14="http://schemas.microsoft.com/office/drawing/2010/main" val="0"/>
                      </a:ext>
                    </a:extLst>
                  </a:blip>
                  <a:stretch>
                    <a:fillRect/>
                  </a:stretch>
                </pic:blipFill>
                <pic:spPr>
                  <a:xfrm>
                    <a:off x="0" y="0"/>
                    <a:ext cx="1765935" cy="613410"/>
                  </a:xfrm>
                  <a:prstGeom prst="rect">
                    <a:avLst/>
                  </a:prstGeom>
                </pic:spPr>
              </pic:pic>
            </a:graphicData>
          </a:graphic>
          <wp14:sizeRelH relativeFrom="page">
            <wp14:pctWidth>0</wp14:pctWidth>
          </wp14:sizeRelH>
          <wp14:sizeRelV relativeFrom="page">
            <wp14:pctHeight>0</wp14:pctHeight>
          </wp14:sizeRelV>
        </wp:anchor>
      </w:drawing>
    </w:r>
    <w:r>
      <w:rPr>
        <w:noProof/>
        <w:lang w:eastAsia="es-MX"/>
      </w:rPr>
      <w:drawing>
        <wp:anchor distT="0" distB="0" distL="114300" distR="114300" simplePos="0" relativeHeight="251678720" behindDoc="0" locked="0" layoutInCell="1" allowOverlap="1" wp14:anchorId="59AEF95E" wp14:editId="28A1825A">
          <wp:simplePos x="0" y="0"/>
          <wp:positionH relativeFrom="column">
            <wp:posOffset>632102</wp:posOffset>
          </wp:positionH>
          <wp:positionV relativeFrom="paragraph">
            <wp:posOffset>-193432</wp:posOffset>
          </wp:positionV>
          <wp:extent cx="1501775" cy="635000"/>
          <wp:effectExtent l="0" t="0" r="3175" b="0"/>
          <wp:wrapNone/>
          <wp:docPr id="432" name="Imagen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3">
                    <a:extLst>
                      <a:ext uri="{28A0092B-C50C-407E-A947-70E740481C1C}">
                        <a14:useLocalDpi xmlns:a14="http://schemas.microsoft.com/office/drawing/2010/main" val="0"/>
                      </a:ext>
                    </a:extLst>
                  </a:blip>
                  <a:stretch>
                    <a:fillRect/>
                  </a:stretch>
                </pic:blipFill>
                <pic:spPr>
                  <a:xfrm>
                    <a:off x="0" y="0"/>
                    <a:ext cx="1501775" cy="635000"/>
                  </a:xfrm>
                  <a:prstGeom prst="rect">
                    <a:avLst/>
                  </a:prstGeom>
                </pic:spPr>
              </pic:pic>
            </a:graphicData>
          </a:graphic>
          <wp14:sizeRelH relativeFrom="page">
            <wp14:pctWidth>0</wp14:pctWidth>
          </wp14:sizeRelH>
          <wp14:sizeRelV relativeFrom="page">
            <wp14:pctHeight>0</wp14:pctHeight>
          </wp14:sizeRelV>
        </wp:anchor>
      </w:drawing>
    </w:r>
    <w:r>
      <w:rPr>
        <w:noProof/>
        <w:lang w:eastAsia="es-MX"/>
      </w:rPr>
      <w:drawing>
        <wp:anchor distT="0" distB="0" distL="114300" distR="114300" simplePos="0" relativeHeight="251676672" behindDoc="0" locked="0" layoutInCell="1" allowOverlap="1" wp14:anchorId="571280E0" wp14:editId="7BE6E478">
          <wp:simplePos x="0" y="0"/>
          <wp:positionH relativeFrom="column">
            <wp:posOffset>-1077595</wp:posOffset>
          </wp:positionH>
          <wp:positionV relativeFrom="paragraph">
            <wp:posOffset>-441960</wp:posOffset>
          </wp:positionV>
          <wp:extent cx="1987550" cy="1187450"/>
          <wp:effectExtent l="0" t="0" r="0" b="0"/>
          <wp:wrapNone/>
          <wp:docPr id="43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3"/>
                  <pic:cNvPicPr>
                    <a:picLocks noChangeAspect="1"/>
                  </pic:cNvPicPr>
                </pic:nvPicPr>
                <pic:blipFill rotWithShape="1">
                  <a:blip r:embed="rId4" cstate="print">
                    <a:extLst>
                      <a:ext uri="{28A0092B-C50C-407E-A947-70E740481C1C}">
                        <a14:useLocalDpi xmlns:a14="http://schemas.microsoft.com/office/drawing/2010/main" val="0"/>
                      </a:ext>
                    </a:extLst>
                  </a:blip>
                  <a:srcRect l="17306" t="20241"/>
                  <a:stretch/>
                </pic:blipFill>
                <pic:spPr>
                  <a:xfrm>
                    <a:off x="0" y="0"/>
                    <a:ext cx="1987550" cy="1187450"/>
                  </a:xfrm>
                  <a:prstGeom prst="rect">
                    <a:avLst/>
                  </a:prstGeom>
                </pic:spPr>
              </pic:pic>
            </a:graphicData>
          </a:graphic>
        </wp:anchor>
      </w:drawing>
    </w:r>
    <w:r>
      <w:rPr>
        <w:noProof/>
        <w:lang w:eastAsia="es-MX"/>
      </w:rPr>
      <w:drawing>
        <wp:anchor distT="0" distB="0" distL="114300" distR="114300" simplePos="0" relativeHeight="251675648" behindDoc="0" locked="0" layoutInCell="1" allowOverlap="1" wp14:anchorId="63D7BA4A" wp14:editId="66129BE5">
          <wp:simplePos x="0" y="0"/>
          <wp:positionH relativeFrom="column">
            <wp:posOffset>-558752</wp:posOffset>
          </wp:positionH>
          <wp:positionV relativeFrom="paragraph">
            <wp:posOffset>-3189</wp:posOffset>
          </wp:positionV>
          <wp:extent cx="328930" cy="2312670"/>
          <wp:effectExtent l="609600" t="0" r="775970" b="0"/>
          <wp:wrapNone/>
          <wp:docPr id="434" name="Imagen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pic:cNvPicPr>
                    <a:picLocks noChangeAspect="1"/>
                  </pic:cNvPicPr>
                </pic:nvPicPr>
                <pic:blipFill rotWithShape="1">
                  <a:blip r:embed="rId5" cstate="print">
                    <a:extLst>
                      <a:ext uri="{28A0092B-C50C-407E-A947-70E740481C1C}">
                        <a14:useLocalDpi xmlns:a14="http://schemas.microsoft.com/office/drawing/2010/main" val="0"/>
                      </a:ext>
                    </a:extLst>
                  </a:blip>
                  <a:srcRect t="7756" r="74786"/>
                  <a:stretch/>
                </pic:blipFill>
                <pic:spPr>
                  <a:xfrm rot="18900000">
                    <a:off x="0" y="0"/>
                    <a:ext cx="328930" cy="2312670"/>
                  </a:xfrm>
                  <a:prstGeom prst="rect">
                    <a:avLst/>
                  </a:prstGeom>
                </pic:spPr>
              </pic:pic>
            </a:graphicData>
          </a:graphic>
        </wp:anchor>
      </w:drawing>
    </w:r>
    <w:r>
      <w:rPr>
        <w:noProof/>
        <w:lang w:eastAsia="es-MX"/>
      </w:rPr>
      <w:drawing>
        <wp:anchor distT="0" distB="0" distL="114300" distR="114300" simplePos="0" relativeHeight="251674624" behindDoc="0" locked="0" layoutInCell="1" allowOverlap="1" wp14:anchorId="72F3996C" wp14:editId="0651C065">
          <wp:simplePos x="0" y="0"/>
          <wp:positionH relativeFrom="column">
            <wp:posOffset>2766618</wp:posOffset>
          </wp:positionH>
          <wp:positionV relativeFrom="paragraph">
            <wp:posOffset>-783458</wp:posOffset>
          </wp:positionV>
          <wp:extent cx="329460" cy="1724429"/>
          <wp:effectExtent l="381000" t="0" r="566420" b="0"/>
          <wp:wrapNone/>
          <wp:docPr id="435"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1"/>
                  <pic:cNvPicPr>
                    <a:picLocks noChangeAspect="1"/>
                  </pic:cNvPicPr>
                </pic:nvPicPr>
                <pic:blipFill rotWithShape="1">
                  <a:blip r:embed="rId5" cstate="print">
                    <a:extLst>
                      <a:ext uri="{28A0092B-C50C-407E-A947-70E740481C1C}">
                        <a14:useLocalDpi xmlns:a14="http://schemas.microsoft.com/office/drawing/2010/main" val="0"/>
                      </a:ext>
                    </a:extLst>
                  </a:blip>
                  <a:srcRect t="31227" r="74786"/>
                  <a:stretch/>
                </pic:blipFill>
                <pic:spPr>
                  <a:xfrm rot="18900000">
                    <a:off x="0" y="0"/>
                    <a:ext cx="329460" cy="1724429"/>
                  </a:xfrm>
                  <a:prstGeom prst="rect">
                    <a:avLst/>
                  </a:prstGeom>
                </pic:spPr>
              </pic:pic>
            </a:graphicData>
          </a:graphic>
        </wp:anchor>
      </w:drawing>
    </w:r>
  </w:p>
  <w:p w14:paraId="331D7B99" w14:textId="77777777" w:rsidR="006222FB" w:rsidRPr="006414D8" w:rsidRDefault="006222FB" w:rsidP="006414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61D1"/>
    <w:multiLevelType w:val="hybridMultilevel"/>
    <w:tmpl w:val="E5A0EF4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8D86FF2"/>
    <w:multiLevelType w:val="hybridMultilevel"/>
    <w:tmpl w:val="BA3C2B3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B097C89"/>
    <w:multiLevelType w:val="hybridMultilevel"/>
    <w:tmpl w:val="E93C2D42"/>
    <w:lvl w:ilvl="0" w:tplc="080A000F">
      <w:start w:val="1"/>
      <w:numFmt w:val="decimal"/>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0EB5794F"/>
    <w:multiLevelType w:val="hybridMultilevel"/>
    <w:tmpl w:val="5622F19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EE51A93"/>
    <w:multiLevelType w:val="hybridMultilevel"/>
    <w:tmpl w:val="4252D546"/>
    <w:lvl w:ilvl="0" w:tplc="08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5" w15:restartNumberingAfterBreak="0">
    <w:nsid w:val="1B333112"/>
    <w:multiLevelType w:val="hybridMultilevel"/>
    <w:tmpl w:val="4E7C773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19748D3"/>
    <w:multiLevelType w:val="hybridMultilevel"/>
    <w:tmpl w:val="0F0A73F4"/>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7" w15:restartNumberingAfterBreak="0">
    <w:nsid w:val="29CC2131"/>
    <w:multiLevelType w:val="hybridMultilevel"/>
    <w:tmpl w:val="092A03BE"/>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E0F7743"/>
    <w:multiLevelType w:val="hybridMultilevel"/>
    <w:tmpl w:val="4B7A1332"/>
    <w:lvl w:ilvl="0" w:tplc="080A0001">
      <w:start w:val="1"/>
      <w:numFmt w:val="bullet"/>
      <w:lvlText w:val=""/>
      <w:lvlJc w:val="left"/>
      <w:pPr>
        <w:ind w:left="1415" w:hanging="360"/>
      </w:pPr>
      <w:rPr>
        <w:rFonts w:ascii="Symbol" w:hAnsi="Symbol" w:hint="default"/>
      </w:rPr>
    </w:lvl>
    <w:lvl w:ilvl="1" w:tplc="080A0003" w:tentative="1">
      <w:start w:val="1"/>
      <w:numFmt w:val="bullet"/>
      <w:lvlText w:val="o"/>
      <w:lvlJc w:val="left"/>
      <w:pPr>
        <w:ind w:left="2135" w:hanging="360"/>
      </w:pPr>
      <w:rPr>
        <w:rFonts w:ascii="Courier New" w:hAnsi="Courier New" w:cs="Courier New" w:hint="default"/>
      </w:rPr>
    </w:lvl>
    <w:lvl w:ilvl="2" w:tplc="080A0005" w:tentative="1">
      <w:start w:val="1"/>
      <w:numFmt w:val="bullet"/>
      <w:lvlText w:val=""/>
      <w:lvlJc w:val="left"/>
      <w:pPr>
        <w:ind w:left="2855" w:hanging="360"/>
      </w:pPr>
      <w:rPr>
        <w:rFonts w:ascii="Wingdings" w:hAnsi="Wingdings" w:hint="default"/>
      </w:rPr>
    </w:lvl>
    <w:lvl w:ilvl="3" w:tplc="080A0001" w:tentative="1">
      <w:start w:val="1"/>
      <w:numFmt w:val="bullet"/>
      <w:lvlText w:val=""/>
      <w:lvlJc w:val="left"/>
      <w:pPr>
        <w:ind w:left="3575" w:hanging="360"/>
      </w:pPr>
      <w:rPr>
        <w:rFonts w:ascii="Symbol" w:hAnsi="Symbol" w:hint="default"/>
      </w:rPr>
    </w:lvl>
    <w:lvl w:ilvl="4" w:tplc="080A0003" w:tentative="1">
      <w:start w:val="1"/>
      <w:numFmt w:val="bullet"/>
      <w:lvlText w:val="o"/>
      <w:lvlJc w:val="left"/>
      <w:pPr>
        <w:ind w:left="4295" w:hanging="360"/>
      </w:pPr>
      <w:rPr>
        <w:rFonts w:ascii="Courier New" w:hAnsi="Courier New" w:cs="Courier New" w:hint="default"/>
      </w:rPr>
    </w:lvl>
    <w:lvl w:ilvl="5" w:tplc="080A0005" w:tentative="1">
      <w:start w:val="1"/>
      <w:numFmt w:val="bullet"/>
      <w:lvlText w:val=""/>
      <w:lvlJc w:val="left"/>
      <w:pPr>
        <w:ind w:left="5015" w:hanging="360"/>
      </w:pPr>
      <w:rPr>
        <w:rFonts w:ascii="Wingdings" w:hAnsi="Wingdings" w:hint="default"/>
      </w:rPr>
    </w:lvl>
    <w:lvl w:ilvl="6" w:tplc="080A0001" w:tentative="1">
      <w:start w:val="1"/>
      <w:numFmt w:val="bullet"/>
      <w:lvlText w:val=""/>
      <w:lvlJc w:val="left"/>
      <w:pPr>
        <w:ind w:left="5735" w:hanging="360"/>
      </w:pPr>
      <w:rPr>
        <w:rFonts w:ascii="Symbol" w:hAnsi="Symbol" w:hint="default"/>
      </w:rPr>
    </w:lvl>
    <w:lvl w:ilvl="7" w:tplc="080A0003" w:tentative="1">
      <w:start w:val="1"/>
      <w:numFmt w:val="bullet"/>
      <w:lvlText w:val="o"/>
      <w:lvlJc w:val="left"/>
      <w:pPr>
        <w:ind w:left="6455" w:hanging="360"/>
      </w:pPr>
      <w:rPr>
        <w:rFonts w:ascii="Courier New" w:hAnsi="Courier New" w:cs="Courier New" w:hint="default"/>
      </w:rPr>
    </w:lvl>
    <w:lvl w:ilvl="8" w:tplc="080A0005" w:tentative="1">
      <w:start w:val="1"/>
      <w:numFmt w:val="bullet"/>
      <w:lvlText w:val=""/>
      <w:lvlJc w:val="left"/>
      <w:pPr>
        <w:ind w:left="7175" w:hanging="360"/>
      </w:pPr>
      <w:rPr>
        <w:rFonts w:ascii="Wingdings" w:hAnsi="Wingdings" w:hint="default"/>
      </w:rPr>
    </w:lvl>
  </w:abstractNum>
  <w:abstractNum w:abstractNumId="9" w15:restartNumberingAfterBreak="0">
    <w:nsid w:val="46741303"/>
    <w:multiLevelType w:val="hybridMultilevel"/>
    <w:tmpl w:val="1A9AC41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7460562"/>
    <w:multiLevelType w:val="hybridMultilevel"/>
    <w:tmpl w:val="7A22FC36"/>
    <w:lvl w:ilvl="0" w:tplc="080A0001">
      <w:start w:val="1"/>
      <w:numFmt w:val="bullet"/>
      <w:lvlText w:val=""/>
      <w:lvlJc w:val="left"/>
      <w:pPr>
        <w:ind w:left="1415" w:hanging="360"/>
      </w:pPr>
      <w:rPr>
        <w:rFonts w:ascii="Symbol" w:hAnsi="Symbol" w:hint="default"/>
      </w:rPr>
    </w:lvl>
    <w:lvl w:ilvl="1" w:tplc="080A0003" w:tentative="1">
      <w:start w:val="1"/>
      <w:numFmt w:val="bullet"/>
      <w:lvlText w:val="o"/>
      <w:lvlJc w:val="left"/>
      <w:pPr>
        <w:ind w:left="2135" w:hanging="360"/>
      </w:pPr>
      <w:rPr>
        <w:rFonts w:ascii="Courier New" w:hAnsi="Courier New" w:cs="Courier New" w:hint="default"/>
      </w:rPr>
    </w:lvl>
    <w:lvl w:ilvl="2" w:tplc="080A0005" w:tentative="1">
      <w:start w:val="1"/>
      <w:numFmt w:val="bullet"/>
      <w:lvlText w:val=""/>
      <w:lvlJc w:val="left"/>
      <w:pPr>
        <w:ind w:left="2855" w:hanging="360"/>
      </w:pPr>
      <w:rPr>
        <w:rFonts w:ascii="Wingdings" w:hAnsi="Wingdings" w:hint="default"/>
      </w:rPr>
    </w:lvl>
    <w:lvl w:ilvl="3" w:tplc="080A0001" w:tentative="1">
      <w:start w:val="1"/>
      <w:numFmt w:val="bullet"/>
      <w:lvlText w:val=""/>
      <w:lvlJc w:val="left"/>
      <w:pPr>
        <w:ind w:left="3575" w:hanging="360"/>
      </w:pPr>
      <w:rPr>
        <w:rFonts w:ascii="Symbol" w:hAnsi="Symbol" w:hint="default"/>
      </w:rPr>
    </w:lvl>
    <w:lvl w:ilvl="4" w:tplc="080A0003" w:tentative="1">
      <w:start w:val="1"/>
      <w:numFmt w:val="bullet"/>
      <w:lvlText w:val="o"/>
      <w:lvlJc w:val="left"/>
      <w:pPr>
        <w:ind w:left="4295" w:hanging="360"/>
      </w:pPr>
      <w:rPr>
        <w:rFonts w:ascii="Courier New" w:hAnsi="Courier New" w:cs="Courier New" w:hint="default"/>
      </w:rPr>
    </w:lvl>
    <w:lvl w:ilvl="5" w:tplc="080A0005" w:tentative="1">
      <w:start w:val="1"/>
      <w:numFmt w:val="bullet"/>
      <w:lvlText w:val=""/>
      <w:lvlJc w:val="left"/>
      <w:pPr>
        <w:ind w:left="5015" w:hanging="360"/>
      </w:pPr>
      <w:rPr>
        <w:rFonts w:ascii="Wingdings" w:hAnsi="Wingdings" w:hint="default"/>
      </w:rPr>
    </w:lvl>
    <w:lvl w:ilvl="6" w:tplc="080A0001" w:tentative="1">
      <w:start w:val="1"/>
      <w:numFmt w:val="bullet"/>
      <w:lvlText w:val=""/>
      <w:lvlJc w:val="left"/>
      <w:pPr>
        <w:ind w:left="5735" w:hanging="360"/>
      </w:pPr>
      <w:rPr>
        <w:rFonts w:ascii="Symbol" w:hAnsi="Symbol" w:hint="default"/>
      </w:rPr>
    </w:lvl>
    <w:lvl w:ilvl="7" w:tplc="080A0003" w:tentative="1">
      <w:start w:val="1"/>
      <w:numFmt w:val="bullet"/>
      <w:lvlText w:val="o"/>
      <w:lvlJc w:val="left"/>
      <w:pPr>
        <w:ind w:left="6455" w:hanging="360"/>
      </w:pPr>
      <w:rPr>
        <w:rFonts w:ascii="Courier New" w:hAnsi="Courier New" w:cs="Courier New" w:hint="default"/>
      </w:rPr>
    </w:lvl>
    <w:lvl w:ilvl="8" w:tplc="080A0005" w:tentative="1">
      <w:start w:val="1"/>
      <w:numFmt w:val="bullet"/>
      <w:lvlText w:val=""/>
      <w:lvlJc w:val="left"/>
      <w:pPr>
        <w:ind w:left="7175" w:hanging="360"/>
      </w:pPr>
      <w:rPr>
        <w:rFonts w:ascii="Wingdings" w:hAnsi="Wingdings" w:hint="default"/>
      </w:rPr>
    </w:lvl>
  </w:abstractNum>
  <w:abstractNum w:abstractNumId="11" w15:restartNumberingAfterBreak="0">
    <w:nsid w:val="481B71EF"/>
    <w:multiLevelType w:val="hybridMultilevel"/>
    <w:tmpl w:val="6EC4C20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ACE0B68"/>
    <w:multiLevelType w:val="hybridMultilevel"/>
    <w:tmpl w:val="7F4E7638"/>
    <w:lvl w:ilvl="0" w:tplc="080A0001">
      <w:start w:val="1"/>
      <w:numFmt w:val="bullet"/>
      <w:lvlText w:val=""/>
      <w:lvlJc w:val="left"/>
      <w:pPr>
        <w:ind w:left="1415" w:hanging="360"/>
      </w:pPr>
      <w:rPr>
        <w:rFonts w:ascii="Symbol" w:hAnsi="Symbol" w:hint="default"/>
      </w:rPr>
    </w:lvl>
    <w:lvl w:ilvl="1" w:tplc="080A0003" w:tentative="1">
      <w:start w:val="1"/>
      <w:numFmt w:val="bullet"/>
      <w:lvlText w:val="o"/>
      <w:lvlJc w:val="left"/>
      <w:pPr>
        <w:ind w:left="2135" w:hanging="360"/>
      </w:pPr>
      <w:rPr>
        <w:rFonts w:ascii="Courier New" w:hAnsi="Courier New" w:cs="Courier New" w:hint="default"/>
      </w:rPr>
    </w:lvl>
    <w:lvl w:ilvl="2" w:tplc="080A0005" w:tentative="1">
      <w:start w:val="1"/>
      <w:numFmt w:val="bullet"/>
      <w:lvlText w:val=""/>
      <w:lvlJc w:val="left"/>
      <w:pPr>
        <w:ind w:left="2855" w:hanging="360"/>
      </w:pPr>
      <w:rPr>
        <w:rFonts w:ascii="Wingdings" w:hAnsi="Wingdings" w:hint="default"/>
      </w:rPr>
    </w:lvl>
    <w:lvl w:ilvl="3" w:tplc="080A0001" w:tentative="1">
      <w:start w:val="1"/>
      <w:numFmt w:val="bullet"/>
      <w:lvlText w:val=""/>
      <w:lvlJc w:val="left"/>
      <w:pPr>
        <w:ind w:left="3575" w:hanging="360"/>
      </w:pPr>
      <w:rPr>
        <w:rFonts w:ascii="Symbol" w:hAnsi="Symbol" w:hint="default"/>
      </w:rPr>
    </w:lvl>
    <w:lvl w:ilvl="4" w:tplc="080A0003" w:tentative="1">
      <w:start w:val="1"/>
      <w:numFmt w:val="bullet"/>
      <w:lvlText w:val="o"/>
      <w:lvlJc w:val="left"/>
      <w:pPr>
        <w:ind w:left="4295" w:hanging="360"/>
      </w:pPr>
      <w:rPr>
        <w:rFonts w:ascii="Courier New" w:hAnsi="Courier New" w:cs="Courier New" w:hint="default"/>
      </w:rPr>
    </w:lvl>
    <w:lvl w:ilvl="5" w:tplc="080A0005" w:tentative="1">
      <w:start w:val="1"/>
      <w:numFmt w:val="bullet"/>
      <w:lvlText w:val=""/>
      <w:lvlJc w:val="left"/>
      <w:pPr>
        <w:ind w:left="5015" w:hanging="360"/>
      </w:pPr>
      <w:rPr>
        <w:rFonts w:ascii="Wingdings" w:hAnsi="Wingdings" w:hint="default"/>
      </w:rPr>
    </w:lvl>
    <w:lvl w:ilvl="6" w:tplc="080A0001" w:tentative="1">
      <w:start w:val="1"/>
      <w:numFmt w:val="bullet"/>
      <w:lvlText w:val=""/>
      <w:lvlJc w:val="left"/>
      <w:pPr>
        <w:ind w:left="5735" w:hanging="360"/>
      </w:pPr>
      <w:rPr>
        <w:rFonts w:ascii="Symbol" w:hAnsi="Symbol" w:hint="default"/>
      </w:rPr>
    </w:lvl>
    <w:lvl w:ilvl="7" w:tplc="080A0003" w:tentative="1">
      <w:start w:val="1"/>
      <w:numFmt w:val="bullet"/>
      <w:lvlText w:val="o"/>
      <w:lvlJc w:val="left"/>
      <w:pPr>
        <w:ind w:left="6455" w:hanging="360"/>
      </w:pPr>
      <w:rPr>
        <w:rFonts w:ascii="Courier New" w:hAnsi="Courier New" w:cs="Courier New" w:hint="default"/>
      </w:rPr>
    </w:lvl>
    <w:lvl w:ilvl="8" w:tplc="080A0005" w:tentative="1">
      <w:start w:val="1"/>
      <w:numFmt w:val="bullet"/>
      <w:lvlText w:val=""/>
      <w:lvlJc w:val="left"/>
      <w:pPr>
        <w:ind w:left="7175" w:hanging="360"/>
      </w:pPr>
      <w:rPr>
        <w:rFonts w:ascii="Wingdings" w:hAnsi="Wingdings" w:hint="default"/>
      </w:rPr>
    </w:lvl>
  </w:abstractNum>
  <w:abstractNum w:abstractNumId="13" w15:restartNumberingAfterBreak="0">
    <w:nsid w:val="57A10725"/>
    <w:multiLevelType w:val="hybridMultilevel"/>
    <w:tmpl w:val="6BFE8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5921138D"/>
    <w:multiLevelType w:val="hybridMultilevel"/>
    <w:tmpl w:val="87D44B70"/>
    <w:lvl w:ilvl="0" w:tplc="080A0001">
      <w:start w:val="1"/>
      <w:numFmt w:val="bullet"/>
      <w:lvlText w:val=""/>
      <w:lvlJc w:val="left"/>
      <w:pPr>
        <w:ind w:left="1415" w:hanging="360"/>
      </w:pPr>
      <w:rPr>
        <w:rFonts w:ascii="Symbol" w:hAnsi="Symbol" w:hint="default"/>
      </w:rPr>
    </w:lvl>
    <w:lvl w:ilvl="1" w:tplc="080A0003" w:tentative="1">
      <w:start w:val="1"/>
      <w:numFmt w:val="bullet"/>
      <w:lvlText w:val="o"/>
      <w:lvlJc w:val="left"/>
      <w:pPr>
        <w:ind w:left="2135" w:hanging="360"/>
      </w:pPr>
      <w:rPr>
        <w:rFonts w:ascii="Courier New" w:hAnsi="Courier New" w:cs="Courier New" w:hint="default"/>
      </w:rPr>
    </w:lvl>
    <w:lvl w:ilvl="2" w:tplc="080A0005" w:tentative="1">
      <w:start w:val="1"/>
      <w:numFmt w:val="bullet"/>
      <w:lvlText w:val=""/>
      <w:lvlJc w:val="left"/>
      <w:pPr>
        <w:ind w:left="2855" w:hanging="360"/>
      </w:pPr>
      <w:rPr>
        <w:rFonts w:ascii="Wingdings" w:hAnsi="Wingdings" w:hint="default"/>
      </w:rPr>
    </w:lvl>
    <w:lvl w:ilvl="3" w:tplc="080A0001" w:tentative="1">
      <w:start w:val="1"/>
      <w:numFmt w:val="bullet"/>
      <w:lvlText w:val=""/>
      <w:lvlJc w:val="left"/>
      <w:pPr>
        <w:ind w:left="3575" w:hanging="360"/>
      </w:pPr>
      <w:rPr>
        <w:rFonts w:ascii="Symbol" w:hAnsi="Symbol" w:hint="default"/>
      </w:rPr>
    </w:lvl>
    <w:lvl w:ilvl="4" w:tplc="080A0003" w:tentative="1">
      <w:start w:val="1"/>
      <w:numFmt w:val="bullet"/>
      <w:lvlText w:val="o"/>
      <w:lvlJc w:val="left"/>
      <w:pPr>
        <w:ind w:left="4295" w:hanging="360"/>
      </w:pPr>
      <w:rPr>
        <w:rFonts w:ascii="Courier New" w:hAnsi="Courier New" w:cs="Courier New" w:hint="default"/>
      </w:rPr>
    </w:lvl>
    <w:lvl w:ilvl="5" w:tplc="080A0005" w:tentative="1">
      <w:start w:val="1"/>
      <w:numFmt w:val="bullet"/>
      <w:lvlText w:val=""/>
      <w:lvlJc w:val="left"/>
      <w:pPr>
        <w:ind w:left="5015" w:hanging="360"/>
      </w:pPr>
      <w:rPr>
        <w:rFonts w:ascii="Wingdings" w:hAnsi="Wingdings" w:hint="default"/>
      </w:rPr>
    </w:lvl>
    <w:lvl w:ilvl="6" w:tplc="080A0001" w:tentative="1">
      <w:start w:val="1"/>
      <w:numFmt w:val="bullet"/>
      <w:lvlText w:val=""/>
      <w:lvlJc w:val="left"/>
      <w:pPr>
        <w:ind w:left="5735" w:hanging="360"/>
      </w:pPr>
      <w:rPr>
        <w:rFonts w:ascii="Symbol" w:hAnsi="Symbol" w:hint="default"/>
      </w:rPr>
    </w:lvl>
    <w:lvl w:ilvl="7" w:tplc="080A0003" w:tentative="1">
      <w:start w:val="1"/>
      <w:numFmt w:val="bullet"/>
      <w:lvlText w:val="o"/>
      <w:lvlJc w:val="left"/>
      <w:pPr>
        <w:ind w:left="6455" w:hanging="360"/>
      </w:pPr>
      <w:rPr>
        <w:rFonts w:ascii="Courier New" w:hAnsi="Courier New" w:cs="Courier New" w:hint="default"/>
      </w:rPr>
    </w:lvl>
    <w:lvl w:ilvl="8" w:tplc="080A0005" w:tentative="1">
      <w:start w:val="1"/>
      <w:numFmt w:val="bullet"/>
      <w:lvlText w:val=""/>
      <w:lvlJc w:val="left"/>
      <w:pPr>
        <w:ind w:left="7175" w:hanging="360"/>
      </w:pPr>
      <w:rPr>
        <w:rFonts w:ascii="Wingdings" w:hAnsi="Wingdings" w:hint="default"/>
      </w:rPr>
    </w:lvl>
  </w:abstractNum>
  <w:abstractNum w:abstractNumId="15" w15:restartNumberingAfterBreak="0">
    <w:nsid w:val="5EDB5292"/>
    <w:multiLevelType w:val="hybridMultilevel"/>
    <w:tmpl w:val="D3309A0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607E0158"/>
    <w:multiLevelType w:val="hybridMultilevel"/>
    <w:tmpl w:val="527841EA"/>
    <w:lvl w:ilvl="0" w:tplc="080A0001">
      <w:start w:val="1"/>
      <w:numFmt w:val="bullet"/>
      <w:lvlText w:val=""/>
      <w:lvlJc w:val="left"/>
      <w:pPr>
        <w:ind w:left="1415" w:hanging="360"/>
      </w:pPr>
      <w:rPr>
        <w:rFonts w:ascii="Symbol" w:hAnsi="Symbol" w:hint="default"/>
      </w:rPr>
    </w:lvl>
    <w:lvl w:ilvl="1" w:tplc="080A0003" w:tentative="1">
      <w:start w:val="1"/>
      <w:numFmt w:val="bullet"/>
      <w:lvlText w:val="o"/>
      <w:lvlJc w:val="left"/>
      <w:pPr>
        <w:ind w:left="2135" w:hanging="360"/>
      </w:pPr>
      <w:rPr>
        <w:rFonts w:ascii="Courier New" w:hAnsi="Courier New" w:cs="Courier New" w:hint="default"/>
      </w:rPr>
    </w:lvl>
    <w:lvl w:ilvl="2" w:tplc="080A0005" w:tentative="1">
      <w:start w:val="1"/>
      <w:numFmt w:val="bullet"/>
      <w:lvlText w:val=""/>
      <w:lvlJc w:val="left"/>
      <w:pPr>
        <w:ind w:left="2855" w:hanging="360"/>
      </w:pPr>
      <w:rPr>
        <w:rFonts w:ascii="Wingdings" w:hAnsi="Wingdings" w:hint="default"/>
      </w:rPr>
    </w:lvl>
    <w:lvl w:ilvl="3" w:tplc="080A0001" w:tentative="1">
      <w:start w:val="1"/>
      <w:numFmt w:val="bullet"/>
      <w:lvlText w:val=""/>
      <w:lvlJc w:val="left"/>
      <w:pPr>
        <w:ind w:left="3575" w:hanging="360"/>
      </w:pPr>
      <w:rPr>
        <w:rFonts w:ascii="Symbol" w:hAnsi="Symbol" w:hint="default"/>
      </w:rPr>
    </w:lvl>
    <w:lvl w:ilvl="4" w:tplc="080A0003" w:tentative="1">
      <w:start w:val="1"/>
      <w:numFmt w:val="bullet"/>
      <w:lvlText w:val="o"/>
      <w:lvlJc w:val="left"/>
      <w:pPr>
        <w:ind w:left="4295" w:hanging="360"/>
      </w:pPr>
      <w:rPr>
        <w:rFonts w:ascii="Courier New" w:hAnsi="Courier New" w:cs="Courier New" w:hint="default"/>
      </w:rPr>
    </w:lvl>
    <w:lvl w:ilvl="5" w:tplc="080A0005" w:tentative="1">
      <w:start w:val="1"/>
      <w:numFmt w:val="bullet"/>
      <w:lvlText w:val=""/>
      <w:lvlJc w:val="left"/>
      <w:pPr>
        <w:ind w:left="5015" w:hanging="360"/>
      </w:pPr>
      <w:rPr>
        <w:rFonts w:ascii="Wingdings" w:hAnsi="Wingdings" w:hint="default"/>
      </w:rPr>
    </w:lvl>
    <w:lvl w:ilvl="6" w:tplc="080A0001" w:tentative="1">
      <w:start w:val="1"/>
      <w:numFmt w:val="bullet"/>
      <w:lvlText w:val=""/>
      <w:lvlJc w:val="left"/>
      <w:pPr>
        <w:ind w:left="5735" w:hanging="360"/>
      </w:pPr>
      <w:rPr>
        <w:rFonts w:ascii="Symbol" w:hAnsi="Symbol" w:hint="default"/>
      </w:rPr>
    </w:lvl>
    <w:lvl w:ilvl="7" w:tplc="080A0003" w:tentative="1">
      <w:start w:val="1"/>
      <w:numFmt w:val="bullet"/>
      <w:lvlText w:val="o"/>
      <w:lvlJc w:val="left"/>
      <w:pPr>
        <w:ind w:left="6455" w:hanging="360"/>
      </w:pPr>
      <w:rPr>
        <w:rFonts w:ascii="Courier New" w:hAnsi="Courier New" w:cs="Courier New" w:hint="default"/>
      </w:rPr>
    </w:lvl>
    <w:lvl w:ilvl="8" w:tplc="080A0005" w:tentative="1">
      <w:start w:val="1"/>
      <w:numFmt w:val="bullet"/>
      <w:lvlText w:val=""/>
      <w:lvlJc w:val="left"/>
      <w:pPr>
        <w:ind w:left="7175" w:hanging="360"/>
      </w:pPr>
      <w:rPr>
        <w:rFonts w:ascii="Wingdings" w:hAnsi="Wingdings" w:hint="default"/>
      </w:rPr>
    </w:lvl>
  </w:abstractNum>
  <w:abstractNum w:abstractNumId="17" w15:restartNumberingAfterBreak="0">
    <w:nsid w:val="665F1737"/>
    <w:multiLevelType w:val="hybridMultilevel"/>
    <w:tmpl w:val="9502DB7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8" w15:restartNumberingAfterBreak="0">
    <w:nsid w:val="667E3838"/>
    <w:multiLevelType w:val="hybridMultilevel"/>
    <w:tmpl w:val="D7903DF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66C73CD9"/>
    <w:multiLevelType w:val="hybridMultilevel"/>
    <w:tmpl w:val="FF60CC4C"/>
    <w:lvl w:ilvl="0" w:tplc="080A000F">
      <w:start w:val="1"/>
      <w:numFmt w:val="decimal"/>
      <w:lvlText w:val="%1."/>
      <w:lvlJc w:val="left"/>
      <w:pPr>
        <w:ind w:left="1800" w:hanging="360"/>
      </w:pPr>
    </w:lvl>
    <w:lvl w:ilvl="1" w:tplc="080A0019" w:tentative="1">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20" w15:restartNumberingAfterBreak="0">
    <w:nsid w:val="6FB4194E"/>
    <w:multiLevelType w:val="hybridMultilevel"/>
    <w:tmpl w:val="47FE4AF6"/>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24C1D19"/>
    <w:multiLevelType w:val="hybridMultilevel"/>
    <w:tmpl w:val="676CF11A"/>
    <w:lvl w:ilvl="0" w:tplc="080A0001">
      <w:start w:val="1"/>
      <w:numFmt w:val="bullet"/>
      <w:lvlText w:val=""/>
      <w:lvlJc w:val="left"/>
      <w:pPr>
        <w:ind w:left="70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5D04E23C">
      <w:start w:val="1"/>
      <w:numFmt w:val="decimal"/>
      <w:lvlText w:val="%2."/>
      <w:lvlJc w:val="left"/>
      <w:pPr>
        <w:ind w:left="9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A343046">
      <w:start w:val="1"/>
      <w:numFmt w:val="lowerRoman"/>
      <w:lvlText w:val="%3"/>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2CFD5A">
      <w:start w:val="1"/>
      <w:numFmt w:val="decimal"/>
      <w:lvlText w:val="%4"/>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76A6B30">
      <w:start w:val="1"/>
      <w:numFmt w:val="lowerLetter"/>
      <w:lvlText w:val="%5"/>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CF6FC22">
      <w:start w:val="1"/>
      <w:numFmt w:val="lowerRoman"/>
      <w:lvlText w:val="%6"/>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6C49EEE">
      <w:start w:val="1"/>
      <w:numFmt w:val="decimal"/>
      <w:lvlText w:val="%7"/>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CCE2A88">
      <w:start w:val="1"/>
      <w:numFmt w:val="lowerLetter"/>
      <w:lvlText w:val="%8"/>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DE872F4">
      <w:start w:val="1"/>
      <w:numFmt w:val="lowerRoman"/>
      <w:lvlText w:val="%9"/>
      <w:lvlJc w:val="left"/>
      <w:pPr>
        <w:ind w:left="6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426657337">
    <w:abstractNumId w:val="5"/>
  </w:num>
  <w:num w:numId="2" w16cid:durableId="2041661310">
    <w:abstractNumId w:val="4"/>
  </w:num>
  <w:num w:numId="3" w16cid:durableId="132867684">
    <w:abstractNumId w:val="0"/>
  </w:num>
  <w:num w:numId="4" w16cid:durableId="1289511277">
    <w:abstractNumId w:val="20"/>
  </w:num>
  <w:num w:numId="5" w16cid:durableId="588461950">
    <w:abstractNumId w:val="3"/>
  </w:num>
  <w:num w:numId="6" w16cid:durableId="1468158803">
    <w:abstractNumId w:val="6"/>
  </w:num>
  <w:num w:numId="7" w16cid:durableId="61762227">
    <w:abstractNumId w:val="19"/>
  </w:num>
  <w:num w:numId="8" w16cid:durableId="882057129">
    <w:abstractNumId w:val="18"/>
  </w:num>
  <w:num w:numId="9" w16cid:durableId="1223561561">
    <w:abstractNumId w:val="7"/>
  </w:num>
  <w:num w:numId="10" w16cid:durableId="2054115721">
    <w:abstractNumId w:val="15"/>
  </w:num>
  <w:num w:numId="11" w16cid:durableId="1208489024">
    <w:abstractNumId w:val="1"/>
  </w:num>
  <w:num w:numId="12" w16cid:durableId="1287152226">
    <w:abstractNumId w:val="11"/>
  </w:num>
  <w:num w:numId="13" w16cid:durableId="899553979">
    <w:abstractNumId w:val="9"/>
  </w:num>
  <w:num w:numId="14" w16cid:durableId="1253198511">
    <w:abstractNumId w:val="21"/>
  </w:num>
  <w:num w:numId="15" w16cid:durableId="1550679960">
    <w:abstractNumId w:val="13"/>
  </w:num>
  <w:num w:numId="16" w16cid:durableId="1925914907">
    <w:abstractNumId w:val="14"/>
  </w:num>
  <w:num w:numId="17" w16cid:durableId="2089375280">
    <w:abstractNumId w:val="16"/>
  </w:num>
  <w:num w:numId="18" w16cid:durableId="1852792687">
    <w:abstractNumId w:val="10"/>
  </w:num>
  <w:num w:numId="19" w16cid:durableId="233011238">
    <w:abstractNumId w:val="12"/>
  </w:num>
  <w:num w:numId="20" w16cid:durableId="899704792">
    <w:abstractNumId w:val="2"/>
  </w:num>
  <w:num w:numId="21" w16cid:durableId="701367185">
    <w:abstractNumId w:val="17"/>
  </w:num>
  <w:num w:numId="22" w16cid:durableId="14823818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4AD"/>
    <w:rsid w:val="00110104"/>
    <w:rsid w:val="00143074"/>
    <w:rsid w:val="00145C90"/>
    <w:rsid w:val="00195AF1"/>
    <w:rsid w:val="001D5AB1"/>
    <w:rsid w:val="001D78F6"/>
    <w:rsid w:val="00322386"/>
    <w:rsid w:val="003353B4"/>
    <w:rsid w:val="00401BA9"/>
    <w:rsid w:val="00443656"/>
    <w:rsid w:val="006102D4"/>
    <w:rsid w:val="006222FB"/>
    <w:rsid w:val="00635723"/>
    <w:rsid w:val="006414D8"/>
    <w:rsid w:val="00681316"/>
    <w:rsid w:val="006922BD"/>
    <w:rsid w:val="006B5B04"/>
    <w:rsid w:val="007467E8"/>
    <w:rsid w:val="00854000"/>
    <w:rsid w:val="00884F0B"/>
    <w:rsid w:val="008A3A97"/>
    <w:rsid w:val="009374AD"/>
    <w:rsid w:val="009F4753"/>
    <w:rsid w:val="00B52EF6"/>
    <w:rsid w:val="00B93103"/>
    <w:rsid w:val="00C43FE6"/>
    <w:rsid w:val="00CF1763"/>
    <w:rsid w:val="00D3248F"/>
    <w:rsid w:val="00D8748C"/>
    <w:rsid w:val="00E17BC2"/>
    <w:rsid w:val="00FA15C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F32EED"/>
  <w15:chartTrackingRefBased/>
  <w15:docId w15:val="{DC0DD2CC-2690-4BFE-99C5-505164560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F0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374A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374AD"/>
  </w:style>
  <w:style w:type="paragraph" w:styleId="Piedepgina">
    <w:name w:val="footer"/>
    <w:basedOn w:val="Normal"/>
    <w:link w:val="PiedepginaCar"/>
    <w:uiPriority w:val="99"/>
    <w:unhideWhenUsed/>
    <w:rsid w:val="009374A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374AD"/>
  </w:style>
  <w:style w:type="paragraph" w:styleId="Prrafodelista">
    <w:name w:val="List Paragraph"/>
    <w:basedOn w:val="Normal"/>
    <w:uiPriority w:val="34"/>
    <w:qFormat/>
    <w:rsid w:val="003223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9.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6</Pages>
  <Words>1765</Words>
  <Characters>9710</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dc:creator>
  <cp:keywords/>
  <dc:description/>
  <cp:lastModifiedBy>MIGUEL ANGEL VAZQUEZ GUTIERREZ</cp:lastModifiedBy>
  <cp:revision>6</cp:revision>
  <cp:lastPrinted>2023-01-11T22:48:00Z</cp:lastPrinted>
  <dcterms:created xsi:type="dcterms:W3CDTF">2022-01-26T22:46:00Z</dcterms:created>
  <dcterms:modified xsi:type="dcterms:W3CDTF">2024-01-12T23:46:00Z</dcterms:modified>
</cp:coreProperties>
</file>